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9CE1D" w14:textId="77777777" w:rsidR="002B3F4D" w:rsidRPr="002B3F4D" w:rsidRDefault="002B3F4D" w:rsidP="003E3665">
      <w:pPr>
        <w:spacing w:beforeLines="100" w:before="312" w:line="360" w:lineRule="auto"/>
        <w:jc w:val="center"/>
        <w:rPr>
          <w:rFonts w:ascii="方正小标宋简体" w:eastAsia="方正小标宋简体"/>
          <w:sz w:val="44"/>
          <w:szCs w:val="32"/>
        </w:rPr>
      </w:pPr>
      <w:r w:rsidRPr="002B3F4D">
        <w:rPr>
          <w:rFonts w:ascii="方正小标宋简体" w:eastAsia="方正小标宋简体" w:hint="eastAsia"/>
          <w:sz w:val="44"/>
          <w:szCs w:val="32"/>
        </w:rPr>
        <w:t>2021年科技周元素有机化学国家重点</w:t>
      </w:r>
    </w:p>
    <w:p w14:paraId="4EF749E6" w14:textId="357F16B8" w:rsidR="002B3F4D" w:rsidRPr="002B3F4D" w:rsidRDefault="002B3F4D" w:rsidP="003E3665">
      <w:pPr>
        <w:spacing w:afterLines="100" w:after="312" w:line="360" w:lineRule="auto"/>
        <w:jc w:val="center"/>
        <w:rPr>
          <w:rFonts w:ascii="方正小标宋简体" w:eastAsia="方正小标宋简体"/>
          <w:sz w:val="44"/>
          <w:szCs w:val="32"/>
        </w:rPr>
      </w:pPr>
      <w:r w:rsidRPr="002B3F4D">
        <w:rPr>
          <w:rFonts w:ascii="方正小标宋简体" w:eastAsia="方正小标宋简体" w:hint="eastAsia"/>
          <w:sz w:val="44"/>
          <w:szCs w:val="32"/>
        </w:rPr>
        <w:t>实验室开放活动</w:t>
      </w:r>
      <w:r w:rsidR="00052D56">
        <w:rPr>
          <w:rFonts w:ascii="方正小标宋简体" w:eastAsia="方正小标宋简体" w:hint="eastAsia"/>
          <w:sz w:val="44"/>
          <w:szCs w:val="32"/>
        </w:rPr>
        <w:t>日程</w:t>
      </w:r>
    </w:p>
    <w:p w14:paraId="11E87855" w14:textId="52E7B4B1"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结合疫情防控要求和重点实验室自身特点，本次活动将以科普讲座的形式于线上举行，具体活动日程</w:t>
      </w:r>
      <w:bookmarkStart w:id="0" w:name="_GoBack"/>
      <w:bookmarkEnd w:id="0"/>
      <w:r w:rsidRPr="002B3F4D">
        <w:rPr>
          <w:rFonts w:ascii="仿宋_GB2312" w:eastAsia="仿宋_GB2312" w:hint="eastAsia"/>
          <w:sz w:val="32"/>
          <w:szCs w:val="32"/>
        </w:rPr>
        <w:t>如下</w:t>
      </w:r>
      <w:r>
        <w:rPr>
          <w:rFonts w:ascii="仿宋_GB2312" w:eastAsia="仿宋_GB2312" w:hint="eastAsia"/>
          <w:sz w:val="32"/>
          <w:szCs w:val="32"/>
        </w:rPr>
        <w:t>:</w:t>
      </w:r>
    </w:p>
    <w:p w14:paraId="1E5D0B0E" w14:textId="0D8CBBAF" w:rsidR="002B3F4D" w:rsidRPr="002B3F4D" w:rsidRDefault="002B3F4D" w:rsidP="00EC319C">
      <w:pPr>
        <w:spacing w:line="360" w:lineRule="auto"/>
        <w:ind w:firstLineChars="200" w:firstLine="640"/>
        <w:rPr>
          <w:rFonts w:ascii="黑体" w:eastAsia="黑体" w:hAnsi="黑体"/>
          <w:sz w:val="32"/>
          <w:szCs w:val="32"/>
        </w:rPr>
      </w:pPr>
      <w:r w:rsidRPr="002B3F4D">
        <w:rPr>
          <w:rFonts w:ascii="黑体" w:eastAsia="黑体" w:hAnsi="黑体" w:hint="eastAsia"/>
          <w:sz w:val="32"/>
          <w:szCs w:val="32"/>
        </w:rPr>
        <w:t>云科普一：农药—人类文明与进步的战略物资</w:t>
      </w:r>
    </w:p>
    <w:p w14:paraId="727DD812"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讲座时间：2021年5月22日（周六）上午10: 00</w:t>
      </w:r>
    </w:p>
    <w:p w14:paraId="60D72F63"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主 讲 人：范志金教授</w:t>
      </w:r>
    </w:p>
    <w:p w14:paraId="3A41C4C1"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腾讯会议ID：759 348 858</w:t>
      </w:r>
    </w:p>
    <w:p w14:paraId="0825E726"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主讲人简介：</w:t>
      </w:r>
    </w:p>
    <w:p w14:paraId="67311EE5" w14:textId="177FCBCD"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范志金，男，南开大学元素有机化学国家重点实验室教授，博士生导师，1991年毕业于西南师范大学并获理学学士学位，1994年毕业于北京农业大学并获理学硕士学位，2000年毕业于中国农业大学并获农学博士学位；2001年到南开大学工作至今。从事农药生物学的教学和作物免疫调控及新农药创制的研究工作，创制了具有自主知识产权的植物激活剂甲噻诱胺，发现了杀菌活性候选靶标丙酮酸激酶和对蜜蜂安全的稠三环螺内酯新先导及其交联植物病毒外壳蛋白的新作用机制。发表责任作者SCI学术论文80篇，获得发明专利授权80多件，其中美国专利1件；获省部级奖励6项。</w:t>
      </w:r>
    </w:p>
    <w:p w14:paraId="627B1A78" w14:textId="77777777" w:rsidR="002B3F4D" w:rsidRPr="002B3F4D" w:rsidRDefault="002B3F4D" w:rsidP="00EC319C">
      <w:pPr>
        <w:spacing w:line="360" w:lineRule="auto"/>
        <w:ind w:firstLineChars="200" w:firstLine="640"/>
        <w:rPr>
          <w:rFonts w:ascii="黑体" w:eastAsia="黑体" w:hAnsi="黑体"/>
          <w:sz w:val="32"/>
          <w:szCs w:val="32"/>
        </w:rPr>
      </w:pPr>
      <w:r w:rsidRPr="002B3F4D">
        <w:rPr>
          <w:rFonts w:ascii="黑体" w:eastAsia="黑体" w:hAnsi="黑体" w:hint="eastAsia"/>
          <w:sz w:val="32"/>
          <w:szCs w:val="32"/>
        </w:rPr>
        <w:t>云科普二：有机太阳能电池简介</w:t>
      </w:r>
    </w:p>
    <w:p w14:paraId="27B36149"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lastRenderedPageBreak/>
        <w:t>讲座时间：2021年5月23日（周日）上午10: 00</w:t>
      </w:r>
    </w:p>
    <w:p w14:paraId="27A7F261"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主 讲 人：万相见教授</w:t>
      </w:r>
    </w:p>
    <w:p w14:paraId="710A4A4D"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腾讯会议ID：895 533 399</w:t>
      </w:r>
    </w:p>
    <w:p w14:paraId="32D16EB9"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主讲人简介：</w:t>
      </w:r>
    </w:p>
    <w:p w14:paraId="150FA55D" w14:textId="5C7836E5"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万相见，南开大学化学学院教授，博导。2000年东北师范大学获得学士学位，2003年大连理工大学获得硕士学位，2006年南开大学获得博士学位，并留校参加工作至今，2014-2015年美国劳伦斯伯克利国家实验室访问学者。近年来一直从事有机太阳能方面的研究，已发表SCI论文100余篇，申请专利10余项。</w:t>
      </w:r>
    </w:p>
    <w:p w14:paraId="14479144" w14:textId="77777777" w:rsidR="002B3F4D" w:rsidRPr="002B3F4D" w:rsidRDefault="002B3F4D" w:rsidP="00EC319C">
      <w:pPr>
        <w:spacing w:line="360" w:lineRule="auto"/>
        <w:ind w:firstLineChars="200" w:firstLine="640"/>
        <w:rPr>
          <w:rFonts w:ascii="黑体" w:eastAsia="黑体" w:hAnsi="黑体"/>
          <w:sz w:val="32"/>
          <w:szCs w:val="32"/>
        </w:rPr>
      </w:pPr>
      <w:r w:rsidRPr="002B3F4D">
        <w:rPr>
          <w:rFonts w:ascii="黑体" w:eastAsia="黑体" w:hAnsi="黑体" w:hint="eastAsia"/>
          <w:sz w:val="32"/>
          <w:szCs w:val="32"/>
        </w:rPr>
        <w:t>云科普三：电子顺磁共振：微观机理研究的一种道路与桥梁</w:t>
      </w:r>
    </w:p>
    <w:p w14:paraId="189CA530"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讲座时间：2021年5月27日（周四）上午10: 00</w:t>
      </w:r>
    </w:p>
    <w:p w14:paraId="4C79E0DA"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主 讲 人：杨茵特聘研究员</w:t>
      </w:r>
    </w:p>
    <w:p w14:paraId="7AB3F0CB"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腾讯会议ID：982 228 088</w:t>
      </w:r>
    </w:p>
    <w:p w14:paraId="6429A7A3"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主讲人简介：</w:t>
      </w:r>
    </w:p>
    <w:p w14:paraId="7EDACC7A" w14:textId="359264BF"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杨茵，南开大学化学学院特聘研究员。2007年南开大学获得生物技术学士学位，2010年南开大学获得生物化学硕士学位，2015年南开大学获得化学生物学博士学位，2015-2019年在以色列Weizmann研究所做博士后。近年来致力于生物磁共振技术在蛋白质结构和动态组学领域的研究，已发表SCI论文20余篇，其中第一作者完成的细胞内蛋白质电子顺</w:t>
      </w:r>
      <w:r w:rsidRPr="002B3F4D">
        <w:rPr>
          <w:rFonts w:ascii="仿宋_GB2312" w:eastAsia="仿宋_GB2312" w:hint="eastAsia"/>
          <w:sz w:val="32"/>
          <w:szCs w:val="32"/>
        </w:rPr>
        <w:lastRenderedPageBreak/>
        <w:t>磁标记与距离测定的相关研究成果已于发表在PNAS (2020)、Angewandte Chemie（2017）、JPCL（2018，2020）等杂志上。</w:t>
      </w:r>
    </w:p>
    <w:p w14:paraId="2AE368DF" w14:textId="77777777" w:rsidR="002B3F4D" w:rsidRPr="002B3F4D" w:rsidRDefault="002B3F4D" w:rsidP="00EC319C">
      <w:pPr>
        <w:spacing w:line="360" w:lineRule="auto"/>
        <w:ind w:firstLineChars="200" w:firstLine="640"/>
        <w:rPr>
          <w:rFonts w:ascii="黑体" w:eastAsia="黑体" w:hAnsi="黑体"/>
          <w:sz w:val="32"/>
          <w:szCs w:val="32"/>
        </w:rPr>
      </w:pPr>
      <w:r w:rsidRPr="002B3F4D">
        <w:rPr>
          <w:rFonts w:ascii="黑体" w:eastAsia="黑体" w:hAnsi="黑体" w:hint="eastAsia"/>
          <w:sz w:val="32"/>
          <w:szCs w:val="32"/>
        </w:rPr>
        <w:t>云科普四：质谱技术的特点和应用</w:t>
      </w:r>
    </w:p>
    <w:p w14:paraId="713AF2EC"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讲座时间：2021年5月28日（周五）上午10: 00</w:t>
      </w:r>
    </w:p>
    <w:p w14:paraId="7D86459C"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主 讲 人：孔祥蕾副教授</w:t>
      </w:r>
    </w:p>
    <w:p w14:paraId="232977DF"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腾讯会议ID：896 830 393</w:t>
      </w:r>
    </w:p>
    <w:p w14:paraId="08E865C8" w14:textId="77777777"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主讲人简介：</w:t>
      </w:r>
    </w:p>
    <w:p w14:paraId="38B2EF16" w14:textId="5684715E" w:rsidR="002B3F4D"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孔祥蕾，南开大学元素有机化学国家重点实验室副教授。长期从事基于质谱和光谱的分析化学新方法、气相离子结构、团簇化学以及相关的仪器科学的研究，迄今已发表研究论文100余篇，并参与多部著作的编写；曾主持多项国家自然科学基金项目，目前正担任国家自然科学基金重大仪器研制项目的负责人。兼任中国质谱学会理事，中国化学会有机分析专委会委员。</w:t>
      </w:r>
    </w:p>
    <w:p w14:paraId="511D3929" w14:textId="438B044C" w:rsidR="00CF0CCF" w:rsidRPr="002B3F4D" w:rsidRDefault="002B3F4D" w:rsidP="00EC319C">
      <w:pPr>
        <w:spacing w:line="360" w:lineRule="auto"/>
        <w:ind w:firstLineChars="200" w:firstLine="640"/>
        <w:rPr>
          <w:rFonts w:ascii="仿宋_GB2312" w:eastAsia="仿宋_GB2312"/>
          <w:sz w:val="32"/>
          <w:szCs w:val="32"/>
        </w:rPr>
      </w:pPr>
      <w:r w:rsidRPr="002B3F4D">
        <w:rPr>
          <w:rFonts w:ascii="仿宋_GB2312" w:eastAsia="仿宋_GB2312" w:hint="eastAsia"/>
          <w:sz w:val="32"/>
          <w:szCs w:val="32"/>
        </w:rPr>
        <w:t>欢迎全校师生和社会各界人士积极参加！</w:t>
      </w:r>
    </w:p>
    <w:sectPr w:rsidR="00CF0CCF" w:rsidRPr="002B3F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3A236" w14:textId="77777777" w:rsidR="00397F65" w:rsidRDefault="00397F65" w:rsidP="00794B72">
      <w:r>
        <w:separator/>
      </w:r>
    </w:p>
  </w:endnote>
  <w:endnote w:type="continuationSeparator" w:id="0">
    <w:p w14:paraId="026F2089" w14:textId="77777777" w:rsidR="00397F65" w:rsidRDefault="00397F65" w:rsidP="0079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FF85F" w14:textId="77777777" w:rsidR="00397F65" w:rsidRDefault="00397F65" w:rsidP="00794B72">
      <w:r>
        <w:separator/>
      </w:r>
    </w:p>
  </w:footnote>
  <w:footnote w:type="continuationSeparator" w:id="0">
    <w:p w14:paraId="66D30C87" w14:textId="77777777" w:rsidR="00397F65" w:rsidRDefault="00397F65" w:rsidP="00794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B1"/>
    <w:rsid w:val="00052D56"/>
    <w:rsid w:val="00064D99"/>
    <w:rsid w:val="0007047F"/>
    <w:rsid w:val="000E181A"/>
    <w:rsid w:val="0011325A"/>
    <w:rsid w:val="00131F66"/>
    <w:rsid w:val="00151544"/>
    <w:rsid w:val="00152D0A"/>
    <w:rsid w:val="00156F02"/>
    <w:rsid w:val="001A77FB"/>
    <w:rsid w:val="0022716D"/>
    <w:rsid w:val="00246A6D"/>
    <w:rsid w:val="0028451B"/>
    <w:rsid w:val="002B3F4D"/>
    <w:rsid w:val="002D550D"/>
    <w:rsid w:val="002F19E1"/>
    <w:rsid w:val="00305C14"/>
    <w:rsid w:val="00337846"/>
    <w:rsid w:val="003672A7"/>
    <w:rsid w:val="00397F65"/>
    <w:rsid w:val="003E3665"/>
    <w:rsid w:val="00402D6E"/>
    <w:rsid w:val="00417223"/>
    <w:rsid w:val="00461AB1"/>
    <w:rsid w:val="00463373"/>
    <w:rsid w:val="00475C65"/>
    <w:rsid w:val="00491E5D"/>
    <w:rsid w:val="00492E28"/>
    <w:rsid w:val="004A64BD"/>
    <w:rsid w:val="004D009C"/>
    <w:rsid w:val="00506F8C"/>
    <w:rsid w:val="00557494"/>
    <w:rsid w:val="005B08AC"/>
    <w:rsid w:val="005E6BB4"/>
    <w:rsid w:val="00600E9F"/>
    <w:rsid w:val="0065110F"/>
    <w:rsid w:val="0068013F"/>
    <w:rsid w:val="006852BE"/>
    <w:rsid w:val="006A1E72"/>
    <w:rsid w:val="006A3797"/>
    <w:rsid w:val="006C089C"/>
    <w:rsid w:val="0071339B"/>
    <w:rsid w:val="0073049E"/>
    <w:rsid w:val="007365F1"/>
    <w:rsid w:val="00737E06"/>
    <w:rsid w:val="00746DC8"/>
    <w:rsid w:val="00747FA3"/>
    <w:rsid w:val="007521F9"/>
    <w:rsid w:val="00764002"/>
    <w:rsid w:val="0076673B"/>
    <w:rsid w:val="00794B72"/>
    <w:rsid w:val="007D662E"/>
    <w:rsid w:val="007D69C4"/>
    <w:rsid w:val="00810BA7"/>
    <w:rsid w:val="00811408"/>
    <w:rsid w:val="008418F7"/>
    <w:rsid w:val="008568FB"/>
    <w:rsid w:val="008E4030"/>
    <w:rsid w:val="008F564A"/>
    <w:rsid w:val="008F733D"/>
    <w:rsid w:val="00902C8B"/>
    <w:rsid w:val="00923B67"/>
    <w:rsid w:val="0096488F"/>
    <w:rsid w:val="00A01438"/>
    <w:rsid w:val="00A86146"/>
    <w:rsid w:val="00A94834"/>
    <w:rsid w:val="00AC52D9"/>
    <w:rsid w:val="00B17FE3"/>
    <w:rsid w:val="00B54BD7"/>
    <w:rsid w:val="00B65029"/>
    <w:rsid w:val="00BA3821"/>
    <w:rsid w:val="00BD17D0"/>
    <w:rsid w:val="00BE60A3"/>
    <w:rsid w:val="00C23AE5"/>
    <w:rsid w:val="00C55859"/>
    <w:rsid w:val="00C91FDA"/>
    <w:rsid w:val="00CC369E"/>
    <w:rsid w:val="00CD439A"/>
    <w:rsid w:val="00CF0CCF"/>
    <w:rsid w:val="00CF0D3B"/>
    <w:rsid w:val="00D31F1D"/>
    <w:rsid w:val="00D75F50"/>
    <w:rsid w:val="00D84BEB"/>
    <w:rsid w:val="00DD160C"/>
    <w:rsid w:val="00DF0E02"/>
    <w:rsid w:val="00DF51D6"/>
    <w:rsid w:val="00E132B9"/>
    <w:rsid w:val="00E92A16"/>
    <w:rsid w:val="00EA57FF"/>
    <w:rsid w:val="00EB0D77"/>
    <w:rsid w:val="00EB2DB4"/>
    <w:rsid w:val="00EC319C"/>
    <w:rsid w:val="00F40A07"/>
    <w:rsid w:val="00F559F0"/>
    <w:rsid w:val="00F57847"/>
    <w:rsid w:val="00F75761"/>
    <w:rsid w:val="00F83DCF"/>
    <w:rsid w:val="00FF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E89F2"/>
  <w15:docId w15:val="{F95C783A-D331-4AF7-B66F-809FCEE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A77FB"/>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1A77FB"/>
    <w:rPr>
      <w:rFonts w:asciiTheme="majorHAnsi" w:eastAsiaTheme="majorEastAsia" w:hAnsiTheme="majorHAnsi" w:cstheme="majorBidi"/>
      <w:b/>
      <w:bCs/>
      <w:sz w:val="32"/>
      <w:szCs w:val="32"/>
    </w:rPr>
  </w:style>
  <w:style w:type="paragraph" w:styleId="a5">
    <w:name w:val="header"/>
    <w:basedOn w:val="a"/>
    <w:link w:val="a6"/>
    <w:uiPriority w:val="99"/>
    <w:unhideWhenUsed/>
    <w:rsid w:val="00794B7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94B72"/>
    <w:rPr>
      <w:sz w:val="18"/>
      <w:szCs w:val="18"/>
    </w:rPr>
  </w:style>
  <w:style w:type="paragraph" w:styleId="a7">
    <w:name w:val="footer"/>
    <w:basedOn w:val="a"/>
    <w:link w:val="a8"/>
    <w:uiPriority w:val="99"/>
    <w:unhideWhenUsed/>
    <w:rsid w:val="00794B72"/>
    <w:pPr>
      <w:tabs>
        <w:tab w:val="center" w:pos="4153"/>
        <w:tab w:val="right" w:pos="8306"/>
      </w:tabs>
      <w:snapToGrid w:val="0"/>
      <w:jc w:val="left"/>
    </w:pPr>
    <w:rPr>
      <w:sz w:val="18"/>
      <w:szCs w:val="18"/>
    </w:rPr>
  </w:style>
  <w:style w:type="character" w:customStyle="1" w:styleId="a8">
    <w:name w:val="页脚 字符"/>
    <w:basedOn w:val="a0"/>
    <w:link w:val="a7"/>
    <w:uiPriority w:val="99"/>
    <w:rsid w:val="00794B72"/>
    <w:rPr>
      <w:sz w:val="18"/>
      <w:szCs w:val="18"/>
    </w:rPr>
  </w:style>
  <w:style w:type="paragraph" w:customStyle="1" w:styleId="ptextindent2">
    <w:name w:val="p_text_indent_2"/>
    <w:basedOn w:val="a"/>
    <w:rsid w:val="00492E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lihui</dc:creator>
  <cp:lastModifiedBy>lenovo</cp:lastModifiedBy>
  <cp:revision>17</cp:revision>
  <cp:lastPrinted>2020-08-23T12:37:00Z</cp:lastPrinted>
  <dcterms:created xsi:type="dcterms:W3CDTF">2021-05-06T06:53:00Z</dcterms:created>
  <dcterms:modified xsi:type="dcterms:W3CDTF">2021-05-11T01:39:00Z</dcterms:modified>
</cp:coreProperties>
</file>