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847" w:rsidRPr="00766847" w:rsidRDefault="00766847" w:rsidP="00766847">
      <w:pPr>
        <w:jc w:val="left"/>
        <w:rPr>
          <w:rFonts w:eastAsia="仿宋"/>
          <w:sz w:val="32"/>
          <w:szCs w:val="32"/>
        </w:rPr>
      </w:pPr>
      <w:r w:rsidRPr="00766847">
        <w:rPr>
          <w:rFonts w:eastAsia="仿宋" w:hint="eastAsia"/>
          <w:sz w:val="32"/>
          <w:szCs w:val="32"/>
        </w:rPr>
        <w:t>附件一：</w:t>
      </w:r>
    </w:p>
    <w:p w:rsidR="00766847" w:rsidRPr="00766847" w:rsidRDefault="00766847" w:rsidP="00766847">
      <w:pPr>
        <w:jc w:val="center"/>
        <w:rPr>
          <w:rFonts w:ascii="方正小标宋简体" w:eastAsia="方正小标宋简体"/>
          <w:b/>
          <w:sz w:val="36"/>
          <w:szCs w:val="36"/>
        </w:rPr>
      </w:pPr>
      <w:r w:rsidRPr="00766847">
        <w:rPr>
          <w:rFonts w:ascii="方正小标宋简体" w:eastAsia="方正小标宋简体" w:hint="eastAsia"/>
          <w:b/>
          <w:sz w:val="36"/>
          <w:szCs w:val="36"/>
        </w:rPr>
        <w:t>绩效考核评价体系指标清单</w:t>
      </w:r>
    </w:p>
    <w:p w:rsidR="00766847" w:rsidRDefault="00766847" w:rsidP="00766847">
      <w:pPr>
        <w:ind w:firstLineChars="200" w:firstLine="640"/>
        <w:rPr>
          <w:rFonts w:eastAsia="仿宋"/>
          <w:sz w:val="32"/>
          <w:szCs w:val="32"/>
        </w:rPr>
      </w:pPr>
    </w:p>
    <w:p w:rsidR="001129CA" w:rsidRPr="001129CA" w:rsidRDefault="001129CA" w:rsidP="001129CA">
      <w:pPr>
        <w:ind w:firstLineChars="200" w:firstLine="640"/>
        <w:rPr>
          <w:rFonts w:eastAsia="仿宋"/>
          <w:sz w:val="32"/>
          <w:szCs w:val="32"/>
        </w:rPr>
      </w:pPr>
      <w:r w:rsidRPr="001129CA">
        <w:rPr>
          <w:rFonts w:eastAsia="仿宋" w:hint="eastAsia"/>
          <w:sz w:val="32"/>
          <w:szCs w:val="32"/>
        </w:rPr>
        <w:t>各学院各单位对专任教师岗位人员和其他专业技术岗位人员的考核应包括但不限于以下方面内容。</w:t>
      </w:r>
    </w:p>
    <w:p w:rsidR="001129CA" w:rsidRPr="001129CA" w:rsidRDefault="001129CA" w:rsidP="001129CA">
      <w:pPr>
        <w:ind w:firstLineChars="200" w:firstLine="643"/>
        <w:rPr>
          <w:rFonts w:eastAsia="仿宋"/>
          <w:b/>
          <w:sz w:val="32"/>
          <w:szCs w:val="32"/>
        </w:rPr>
      </w:pPr>
      <w:r w:rsidRPr="001129CA">
        <w:rPr>
          <w:rFonts w:eastAsia="仿宋" w:hint="eastAsia"/>
          <w:b/>
          <w:sz w:val="32"/>
          <w:szCs w:val="32"/>
        </w:rPr>
        <w:t>一、师德师风。</w:t>
      </w:r>
    </w:p>
    <w:p w:rsidR="001129CA" w:rsidRPr="001129CA" w:rsidRDefault="001129CA" w:rsidP="001129CA">
      <w:pPr>
        <w:ind w:firstLineChars="200" w:firstLine="640"/>
        <w:rPr>
          <w:rFonts w:eastAsia="仿宋"/>
          <w:sz w:val="32"/>
          <w:szCs w:val="32"/>
        </w:rPr>
      </w:pPr>
      <w:r w:rsidRPr="001129CA">
        <w:rPr>
          <w:rFonts w:eastAsia="仿宋" w:hint="eastAsia"/>
          <w:sz w:val="32"/>
          <w:szCs w:val="32"/>
        </w:rPr>
        <w:t>采取“奖优惩劣”的方式，向师德师风方面有优异表现的教师大力倾斜，对存在师德师风禁行行为的教师实行“一票否决”。</w:t>
      </w:r>
    </w:p>
    <w:p w:rsidR="001129CA" w:rsidRPr="001129CA" w:rsidRDefault="001129CA" w:rsidP="001129CA">
      <w:pPr>
        <w:ind w:firstLineChars="200" w:firstLine="643"/>
        <w:rPr>
          <w:rFonts w:eastAsia="仿宋"/>
          <w:b/>
          <w:sz w:val="32"/>
          <w:szCs w:val="32"/>
        </w:rPr>
      </w:pPr>
      <w:r w:rsidRPr="001129CA">
        <w:rPr>
          <w:rFonts w:eastAsia="仿宋" w:hint="eastAsia"/>
          <w:b/>
          <w:sz w:val="32"/>
          <w:szCs w:val="32"/>
        </w:rPr>
        <w:t>二、教育教学。</w:t>
      </w:r>
    </w:p>
    <w:p w:rsidR="001129CA" w:rsidRDefault="001129CA" w:rsidP="001129CA">
      <w:pPr>
        <w:ind w:firstLineChars="200" w:firstLine="640"/>
        <w:rPr>
          <w:rFonts w:eastAsia="仿宋"/>
          <w:sz w:val="32"/>
          <w:szCs w:val="32"/>
        </w:rPr>
      </w:pPr>
      <w:r w:rsidRPr="001129CA">
        <w:rPr>
          <w:rFonts w:eastAsia="仿宋" w:hint="eastAsia"/>
          <w:sz w:val="32"/>
          <w:szCs w:val="32"/>
        </w:rPr>
        <w:t>1.</w:t>
      </w:r>
      <w:r w:rsidRPr="001129CA">
        <w:rPr>
          <w:rFonts w:eastAsia="仿宋" w:hint="eastAsia"/>
          <w:sz w:val="32"/>
          <w:szCs w:val="32"/>
        </w:rPr>
        <w:t>教育教学工作量。包括承担本科生和研究生课程</w:t>
      </w:r>
      <w:r w:rsidR="00EC7F3E">
        <w:rPr>
          <w:rFonts w:eastAsia="仿宋" w:hint="eastAsia"/>
          <w:sz w:val="32"/>
          <w:szCs w:val="32"/>
        </w:rPr>
        <w:t>，</w:t>
      </w:r>
      <w:r w:rsidR="00EC7F3E" w:rsidRPr="00EC7F3E">
        <w:rPr>
          <w:rFonts w:eastAsia="仿宋" w:hint="eastAsia"/>
          <w:sz w:val="32"/>
          <w:szCs w:val="32"/>
        </w:rPr>
        <w:t>参与教研活动，编写教材</w:t>
      </w:r>
      <w:r w:rsidR="008B62E2">
        <w:rPr>
          <w:rFonts w:eastAsia="仿宋" w:hint="eastAsia"/>
          <w:sz w:val="32"/>
          <w:szCs w:val="32"/>
        </w:rPr>
        <w:t>和教学</w:t>
      </w:r>
      <w:r w:rsidR="00EC7F3E" w:rsidRPr="00EC7F3E">
        <w:rPr>
          <w:rFonts w:eastAsia="仿宋" w:hint="eastAsia"/>
          <w:sz w:val="32"/>
          <w:szCs w:val="32"/>
        </w:rPr>
        <w:t>案例，承担命题监考任务</w:t>
      </w:r>
      <w:r w:rsidRPr="001129CA">
        <w:rPr>
          <w:rFonts w:eastAsia="仿宋" w:hint="eastAsia"/>
          <w:sz w:val="32"/>
          <w:szCs w:val="32"/>
        </w:rPr>
        <w:t>，担任兼职辅导员（班导师），指导学生</w:t>
      </w:r>
      <w:r w:rsidR="00EC7F3E">
        <w:rPr>
          <w:rFonts w:eastAsia="仿宋" w:hint="eastAsia"/>
          <w:sz w:val="32"/>
          <w:szCs w:val="32"/>
        </w:rPr>
        <w:t>毕业设计、</w:t>
      </w:r>
      <w:r w:rsidRPr="001129CA">
        <w:rPr>
          <w:rFonts w:eastAsia="仿宋" w:hint="eastAsia"/>
          <w:sz w:val="32"/>
          <w:szCs w:val="32"/>
        </w:rPr>
        <w:t>就业、创新创业、社会实践、社团活动、</w:t>
      </w:r>
      <w:r w:rsidR="00EC7F3E">
        <w:rPr>
          <w:rFonts w:eastAsia="仿宋" w:hint="eastAsia"/>
          <w:sz w:val="32"/>
          <w:szCs w:val="32"/>
        </w:rPr>
        <w:t>竞赛展演</w:t>
      </w:r>
      <w:r w:rsidRPr="001129CA">
        <w:rPr>
          <w:rFonts w:eastAsia="仿宋" w:hint="eastAsia"/>
          <w:sz w:val="32"/>
          <w:szCs w:val="32"/>
        </w:rPr>
        <w:t>以及老中青教师“传帮带”等工作；</w:t>
      </w:r>
    </w:p>
    <w:p w:rsidR="001129CA" w:rsidRPr="001129CA" w:rsidRDefault="001129CA" w:rsidP="001129CA">
      <w:pPr>
        <w:ind w:firstLineChars="200" w:firstLine="640"/>
        <w:rPr>
          <w:rFonts w:eastAsia="仿宋"/>
          <w:sz w:val="32"/>
          <w:szCs w:val="32"/>
        </w:rPr>
      </w:pPr>
      <w:r w:rsidRPr="001129CA">
        <w:rPr>
          <w:rFonts w:eastAsia="仿宋" w:hint="eastAsia"/>
          <w:sz w:val="32"/>
          <w:szCs w:val="32"/>
        </w:rPr>
        <w:t>2.</w:t>
      </w:r>
      <w:r w:rsidRPr="001129CA">
        <w:rPr>
          <w:rFonts w:eastAsia="仿宋" w:hint="eastAsia"/>
          <w:sz w:val="32"/>
          <w:szCs w:val="32"/>
        </w:rPr>
        <w:t>教育教学质量。包括教学态度、教学规范、教学运行、课堂教学效果、教学改革与研究、教育教学获奖以及各种形式的教学质量评价等。</w:t>
      </w:r>
    </w:p>
    <w:p w:rsidR="001129CA" w:rsidRDefault="001129CA" w:rsidP="001129CA">
      <w:pPr>
        <w:ind w:firstLineChars="200" w:firstLine="643"/>
        <w:rPr>
          <w:rFonts w:eastAsia="仿宋"/>
          <w:sz w:val="32"/>
          <w:szCs w:val="32"/>
        </w:rPr>
      </w:pPr>
      <w:r w:rsidRPr="001129CA">
        <w:rPr>
          <w:rFonts w:eastAsia="仿宋" w:hint="eastAsia"/>
          <w:b/>
          <w:sz w:val="32"/>
          <w:szCs w:val="32"/>
        </w:rPr>
        <w:t>三、科学研究。</w:t>
      </w:r>
    </w:p>
    <w:p w:rsidR="00DD1581" w:rsidRDefault="00DD1581" w:rsidP="001129CA">
      <w:pPr>
        <w:ind w:firstLineChars="200" w:firstLine="640"/>
        <w:rPr>
          <w:rFonts w:eastAsia="仿宋"/>
          <w:kern w:val="0"/>
          <w:sz w:val="32"/>
          <w:szCs w:val="32"/>
        </w:rPr>
      </w:pPr>
      <w:r>
        <w:rPr>
          <w:rFonts w:eastAsia="仿宋" w:hint="eastAsia"/>
          <w:kern w:val="0"/>
          <w:sz w:val="32"/>
          <w:szCs w:val="32"/>
        </w:rPr>
        <w:t>1.</w:t>
      </w:r>
      <w:r>
        <w:rPr>
          <w:rFonts w:eastAsia="仿宋" w:hint="eastAsia"/>
          <w:kern w:val="0"/>
          <w:sz w:val="32"/>
          <w:szCs w:val="32"/>
        </w:rPr>
        <w:t>科研成果。</w:t>
      </w:r>
      <w:r w:rsidR="0018391A" w:rsidRPr="00812CBF">
        <w:rPr>
          <w:rFonts w:eastAsia="仿宋" w:hint="eastAsia"/>
          <w:kern w:val="0"/>
          <w:sz w:val="32"/>
          <w:szCs w:val="32"/>
        </w:rPr>
        <w:t>各学科根据各自岗位特点、学科特色、研究性质，</w:t>
      </w:r>
      <w:r w:rsidR="0018391A">
        <w:rPr>
          <w:rFonts w:eastAsia="仿宋" w:hint="eastAsia"/>
          <w:kern w:val="0"/>
          <w:sz w:val="32"/>
          <w:szCs w:val="32"/>
        </w:rPr>
        <w:t>探索</w:t>
      </w:r>
      <w:r>
        <w:rPr>
          <w:rFonts w:eastAsia="仿宋" w:hint="eastAsia"/>
          <w:kern w:val="0"/>
          <w:sz w:val="32"/>
          <w:szCs w:val="32"/>
        </w:rPr>
        <w:t>将</w:t>
      </w:r>
      <w:r w:rsidR="0018391A">
        <w:rPr>
          <w:rFonts w:eastAsia="仿宋"/>
          <w:kern w:val="0"/>
          <w:sz w:val="32"/>
          <w:szCs w:val="32"/>
        </w:rPr>
        <w:t>学术论文</w:t>
      </w:r>
      <w:r w:rsidR="0018391A">
        <w:rPr>
          <w:rFonts w:eastAsia="仿宋" w:hint="eastAsia"/>
          <w:kern w:val="0"/>
          <w:sz w:val="32"/>
          <w:szCs w:val="32"/>
        </w:rPr>
        <w:t>、</w:t>
      </w:r>
      <w:r w:rsidR="0018391A" w:rsidRPr="00812CBF">
        <w:rPr>
          <w:rFonts w:eastAsia="仿宋"/>
          <w:kern w:val="0"/>
          <w:sz w:val="32"/>
          <w:szCs w:val="32"/>
        </w:rPr>
        <w:t>著作、</w:t>
      </w:r>
      <w:r w:rsidR="0018391A" w:rsidRPr="00812CBF">
        <w:rPr>
          <w:rFonts w:eastAsia="仿宋" w:hint="eastAsia"/>
          <w:kern w:val="0"/>
          <w:sz w:val="32"/>
          <w:szCs w:val="32"/>
        </w:rPr>
        <w:t>学术会议报告、</w:t>
      </w:r>
      <w:r w:rsidR="0018391A">
        <w:rPr>
          <w:rFonts w:eastAsia="仿宋" w:hint="eastAsia"/>
          <w:kern w:val="0"/>
          <w:sz w:val="32"/>
          <w:szCs w:val="32"/>
        </w:rPr>
        <w:t>研究报告、</w:t>
      </w:r>
      <w:r w:rsidR="0018391A" w:rsidRPr="00812CBF">
        <w:rPr>
          <w:rFonts w:eastAsia="仿宋"/>
          <w:kern w:val="0"/>
          <w:sz w:val="32"/>
          <w:szCs w:val="32"/>
        </w:rPr>
        <w:t>标准规范、专利成果</w:t>
      </w:r>
      <w:r w:rsidR="0018391A" w:rsidRPr="00812CBF">
        <w:rPr>
          <w:rFonts w:eastAsia="仿宋" w:hint="eastAsia"/>
          <w:kern w:val="0"/>
          <w:sz w:val="32"/>
          <w:szCs w:val="32"/>
        </w:rPr>
        <w:t>、新药研发、</w:t>
      </w:r>
      <w:r w:rsidR="0018391A" w:rsidRPr="00812CBF">
        <w:rPr>
          <w:rFonts w:eastAsia="仿宋"/>
          <w:kern w:val="0"/>
          <w:sz w:val="32"/>
          <w:szCs w:val="32"/>
        </w:rPr>
        <w:t>创作作品等</w:t>
      </w:r>
      <w:r w:rsidR="0018391A">
        <w:rPr>
          <w:rFonts w:eastAsia="仿宋" w:hint="eastAsia"/>
          <w:kern w:val="0"/>
          <w:sz w:val="32"/>
          <w:szCs w:val="32"/>
        </w:rPr>
        <w:t>多种形式</w:t>
      </w:r>
      <w:r w:rsidR="0018391A" w:rsidRPr="00812CBF">
        <w:rPr>
          <w:rFonts w:eastAsia="仿宋" w:hint="eastAsia"/>
          <w:kern w:val="0"/>
          <w:sz w:val="32"/>
          <w:szCs w:val="32"/>
        </w:rPr>
        <w:t>业绩</w:t>
      </w:r>
      <w:r w:rsidR="0018391A" w:rsidRPr="00812CBF">
        <w:rPr>
          <w:rFonts w:eastAsia="仿宋" w:hint="eastAsia"/>
          <w:kern w:val="0"/>
          <w:sz w:val="32"/>
          <w:szCs w:val="32"/>
        </w:rPr>
        <w:lastRenderedPageBreak/>
        <w:t>成果</w:t>
      </w:r>
      <w:r w:rsidR="0018391A">
        <w:rPr>
          <w:rFonts w:eastAsia="仿宋" w:hint="eastAsia"/>
          <w:kern w:val="0"/>
          <w:sz w:val="32"/>
          <w:szCs w:val="32"/>
        </w:rPr>
        <w:t>纳入考核</w:t>
      </w:r>
      <w:r w:rsidR="0018391A" w:rsidRPr="00812CBF">
        <w:rPr>
          <w:rFonts w:eastAsia="仿宋" w:hint="eastAsia"/>
          <w:kern w:val="0"/>
          <w:sz w:val="32"/>
          <w:szCs w:val="32"/>
        </w:rPr>
        <w:t>评价体系</w:t>
      </w:r>
      <w:r w:rsidR="00DD2AFE">
        <w:rPr>
          <w:rFonts w:eastAsia="仿宋" w:hint="eastAsia"/>
          <w:kern w:val="0"/>
          <w:sz w:val="32"/>
          <w:szCs w:val="32"/>
        </w:rPr>
        <w:t>；</w:t>
      </w:r>
    </w:p>
    <w:p w:rsidR="0018391A" w:rsidRPr="0018391A" w:rsidRDefault="00DD1581" w:rsidP="001129CA">
      <w:pPr>
        <w:ind w:firstLineChars="200" w:firstLine="640"/>
        <w:rPr>
          <w:rFonts w:eastAsia="仿宋"/>
          <w:sz w:val="32"/>
          <w:szCs w:val="32"/>
        </w:rPr>
      </w:pPr>
      <w:r>
        <w:rPr>
          <w:rFonts w:eastAsia="仿宋" w:hint="eastAsia"/>
          <w:kern w:val="0"/>
          <w:sz w:val="32"/>
          <w:szCs w:val="32"/>
        </w:rPr>
        <w:t>2.</w:t>
      </w:r>
      <w:r>
        <w:rPr>
          <w:rFonts w:eastAsia="仿宋" w:hint="eastAsia"/>
          <w:kern w:val="0"/>
          <w:sz w:val="32"/>
          <w:szCs w:val="32"/>
        </w:rPr>
        <w:t>科研项目。</w:t>
      </w:r>
      <w:r>
        <w:rPr>
          <w:rFonts w:eastAsia="仿宋" w:hint="eastAsia"/>
          <w:sz w:val="32"/>
          <w:szCs w:val="32"/>
        </w:rPr>
        <w:t>包括纵向</w:t>
      </w:r>
      <w:r w:rsidRPr="001129CA">
        <w:rPr>
          <w:rFonts w:eastAsia="仿宋" w:hint="eastAsia"/>
          <w:sz w:val="32"/>
          <w:szCs w:val="32"/>
        </w:rPr>
        <w:t>科研项目</w:t>
      </w:r>
      <w:r>
        <w:rPr>
          <w:rFonts w:eastAsia="仿宋" w:hint="eastAsia"/>
          <w:sz w:val="32"/>
          <w:szCs w:val="32"/>
        </w:rPr>
        <w:t>和横向科研项目。</w:t>
      </w:r>
    </w:p>
    <w:p w:rsidR="001129CA" w:rsidRDefault="001129CA" w:rsidP="001129CA">
      <w:pPr>
        <w:ind w:firstLineChars="200" w:firstLine="643"/>
        <w:rPr>
          <w:rFonts w:eastAsia="仿宋"/>
          <w:sz w:val="32"/>
          <w:szCs w:val="32"/>
        </w:rPr>
      </w:pPr>
      <w:r w:rsidRPr="001129CA">
        <w:rPr>
          <w:rFonts w:eastAsia="仿宋" w:hint="eastAsia"/>
          <w:b/>
          <w:sz w:val="32"/>
          <w:szCs w:val="32"/>
        </w:rPr>
        <w:t>四、学科建设。</w:t>
      </w:r>
    </w:p>
    <w:p w:rsidR="001129CA" w:rsidRPr="001129CA" w:rsidRDefault="001129CA" w:rsidP="001129CA">
      <w:pPr>
        <w:ind w:firstLineChars="200" w:firstLine="640"/>
        <w:rPr>
          <w:rFonts w:eastAsia="仿宋"/>
          <w:sz w:val="32"/>
          <w:szCs w:val="32"/>
        </w:rPr>
      </w:pPr>
      <w:r w:rsidRPr="001129CA">
        <w:rPr>
          <w:rFonts w:eastAsia="仿宋" w:hint="eastAsia"/>
          <w:sz w:val="32"/>
          <w:szCs w:val="32"/>
        </w:rPr>
        <w:t>包括培养和引进国家及天津市各类人才项目计划入选者，国家级和天津市级各类优秀实验室和基地建设等。</w:t>
      </w:r>
    </w:p>
    <w:p w:rsidR="001129CA" w:rsidRPr="001129CA" w:rsidRDefault="001129CA" w:rsidP="001129CA">
      <w:pPr>
        <w:ind w:firstLineChars="200" w:firstLine="643"/>
        <w:rPr>
          <w:rFonts w:eastAsia="仿宋"/>
          <w:b/>
          <w:sz w:val="32"/>
          <w:szCs w:val="32"/>
        </w:rPr>
      </w:pPr>
      <w:r w:rsidRPr="001129CA">
        <w:rPr>
          <w:rFonts w:eastAsia="仿宋" w:hint="eastAsia"/>
          <w:b/>
          <w:sz w:val="32"/>
          <w:szCs w:val="32"/>
        </w:rPr>
        <w:t>五、社会服务。</w:t>
      </w:r>
    </w:p>
    <w:p w:rsidR="001129CA" w:rsidRPr="001129CA" w:rsidRDefault="001129CA" w:rsidP="001129CA">
      <w:pPr>
        <w:ind w:firstLineChars="200" w:firstLine="640"/>
        <w:rPr>
          <w:rFonts w:eastAsia="仿宋"/>
          <w:sz w:val="32"/>
          <w:szCs w:val="32"/>
        </w:rPr>
      </w:pPr>
      <w:r w:rsidRPr="001129CA">
        <w:rPr>
          <w:rFonts w:eastAsia="仿宋" w:hint="eastAsia"/>
          <w:sz w:val="32"/>
          <w:szCs w:val="32"/>
        </w:rPr>
        <w:t>1.</w:t>
      </w:r>
      <w:r w:rsidRPr="001129CA">
        <w:rPr>
          <w:rFonts w:eastAsia="仿宋" w:hint="eastAsia"/>
          <w:sz w:val="32"/>
          <w:szCs w:val="32"/>
        </w:rPr>
        <w:t>教师参与人才培训、专家咨询和承担公共学术事务等工作；</w:t>
      </w:r>
    </w:p>
    <w:p w:rsidR="001129CA" w:rsidRPr="001129CA" w:rsidRDefault="001129CA" w:rsidP="001129CA">
      <w:pPr>
        <w:ind w:firstLineChars="200" w:firstLine="640"/>
        <w:rPr>
          <w:rFonts w:eastAsia="仿宋"/>
          <w:sz w:val="32"/>
          <w:szCs w:val="32"/>
        </w:rPr>
      </w:pPr>
      <w:r w:rsidRPr="001129CA">
        <w:rPr>
          <w:rFonts w:eastAsia="仿宋" w:hint="eastAsia"/>
          <w:sz w:val="32"/>
          <w:szCs w:val="32"/>
        </w:rPr>
        <w:t>2.</w:t>
      </w:r>
      <w:r w:rsidRPr="001129CA">
        <w:rPr>
          <w:rFonts w:eastAsia="仿宋" w:hint="eastAsia"/>
          <w:sz w:val="32"/>
          <w:szCs w:val="32"/>
        </w:rPr>
        <w:t>教师开展科学普及工作，提高公众科学素质和人文素质，推进文化传播，弘扬中华优秀传统文化，发展先进文化等工作；</w:t>
      </w:r>
    </w:p>
    <w:p w:rsidR="001129CA" w:rsidRPr="001129CA" w:rsidRDefault="001129CA" w:rsidP="001129CA">
      <w:pPr>
        <w:ind w:firstLineChars="200" w:firstLine="640"/>
        <w:rPr>
          <w:rFonts w:eastAsia="仿宋"/>
          <w:sz w:val="32"/>
          <w:szCs w:val="32"/>
        </w:rPr>
      </w:pPr>
      <w:r w:rsidRPr="001129CA">
        <w:rPr>
          <w:rFonts w:eastAsia="仿宋" w:hint="eastAsia"/>
          <w:sz w:val="32"/>
          <w:szCs w:val="32"/>
        </w:rPr>
        <w:t>3.</w:t>
      </w:r>
      <w:r w:rsidRPr="001129CA">
        <w:rPr>
          <w:rFonts w:eastAsia="仿宋" w:hint="eastAsia"/>
          <w:sz w:val="32"/>
          <w:szCs w:val="32"/>
        </w:rPr>
        <w:t>教师</w:t>
      </w:r>
      <w:r w:rsidR="00DD1581">
        <w:rPr>
          <w:rFonts w:eastAsia="仿宋" w:hint="eastAsia"/>
          <w:sz w:val="32"/>
          <w:szCs w:val="32"/>
        </w:rPr>
        <w:t>参与</w:t>
      </w:r>
      <w:r w:rsidRPr="001129CA">
        <w:rPr>
          <w:rFonts w:eastAsia="仿宋" w:hint="eastAsia"/>
          <w:sz w:val="32"/>
          <w:szCs w:val="32"/>
        </w:rPr>
        <w:t>政府政策咨询</w:t>
      </w:r>
      <w:proofErr w:type="gramStart"/>
      <w:r w:rsidR="00DD1581">
        <w:rPr>
          <w:rFonts w:eastAsia="仿宋" w:hint="eastAsia"/>
          <w:sz w:val="32"/>
          <w:szCs w:val="32"/>
        </w:rPr>
        <w:t>等</w:t>
      </w:r>
      <w:r w:rsidRPr="001129CA">
        <w:rPr>
          <w:rFonts w:eastAsia="仿宋" w:hint="eastAsia"/>
          <w:sz w:val="32"/>
          <w:szCs w:val="32"/>
        </w:rPr>
        <w:t>智库</w:t>
      </w:r>
      <w:proofErr w:type="gramEnd"/>
      <w:r w:rsidRPr="001129CA">
        <w:rPr>
          <w:rFonts w:eastAsia="仿宋" w:hint="eastAsia"/>
          <w:sz w:val="32"/>
          <w:szCs w:val="32"/>
        </w:rPr>
        <w:t>建设</w:t>
      </w:r>
      <w:r w:rsidR="00DD1581">
        <w:rPr>
          <w:rFonts w:eastAsia="仿宋" w:hint="eastAsia"/>
          <w:sz w:val="32"/>
          <w:szCs w:val="32"/>
        </w:rPr>
        <w:t>工作</w:t>
      </w:r>
      <w:r w:rsidR="00741BB0">
        <w:rPr>
          <w:rFonts w:eastAsia="仿宋" w:hint="eastAsia"/>
          <w:sz w:val="32"/>
          <w:szCs w:val="32"/>
        </w:rPr>
        <w:t>，</w:t>
      </w:r>
      <w:r w:rsidRPr="001129CA">
        <w:rPr>
          <w:rFonts w:eastAsia="仿宋" w:hint="eastAsia"/>
          <w:sz w:val="32"/>
          <w:szCs w:val="32"/>
        </w:rPr>
        <w:t>在网络上发表</w:t>
      </w:r>
      <w:r w:rsidR="00DD1581">
        <w:rPr>
          <w:rFonts w:eastAsia="仿宋" w:hint="eastAsia"/>
          <w:sz w:val="32"/>
          <w:szCs w:val="32"/>
        </w:rPr>
        <w:t>优秀文化成果、在主要新闻媒体发表理论</w:t>
      </w:r>
      <w:r w:rsidRPr="001129CA">
        <w:rPr>
          <w:rFonts w:eastAsia="仿宋" w:hint="eastAsia"/>
          <w:sz w:val="32"/>
          <w:szCs w:val="32"/>
        </w:rPr>
        <w:t>文章等方面的工作；</w:t>
      </w:r>
    </w:p>
    <w:p w:rsidR="00905169" w:rsidRDefault="001129CA" w:rsidP="001129CA">
      <w:pPr>
        <w:ind w:firstLineChars="200" w:firstLine="640"/>
        <w:rPr>
          <w:rFonts w:eastAsia="仿宋"/>
          <w:sz w:val="32"/>
          <w:szCs w:val="32"/>
        </w:rPr>
      </w:pPr>
      <w:r w:rsidRPr="001129CA">
        <w:rPr>
          <w:rFonts w:eastAsia="仿宋" w:hint="eastAsia"/>
          <w:sz w:val="32"/>
          <w:szCs w:val="32"/>
        </w:rPr>
        <w:t>4.</w:t>
      </w:r>
      <w:r w:rsidRPr="001129CA">
        <w:rPr>
          <w:rFonts w:eastAsia="仿宋" w:hint="eastAsia"/>
          <w:sz w:val="32"/>
          <w:szCs w:val="32"/>
        </w:rPr>
        <w:t>教师推进横向产学研合作、科技成果转化、技术推广与服务等工作。</w:t>
      </w:r>
    </w:p>
    <w:p w:rsidR="00741BB0" w:rsidRDefault="00BA0EEC" w:rsidP="00325276">
      <w:pPr>
        <w:ind w:firstLineChars="200" w:firstLine="643"/>
        <w:rPr>
          <w:rFonts w:eastAsia="仿宋"/>
          <w:b/>
          <w:sz w:val="32"/>
          <w:szCs w:val="32"/>
        </w:rPr>
      </w:pPr>
      <w:r w:rsidRPr="00325276">
        <w:rPr>
          <w:rFonts w:eastAsia="仿宋" w:hint="eastAsia"/>
          <w:b/>
          <w:sz w:val="32"/>
          <w:szCs w:val="32"/>
        </w:rPr>
        <w:t>六、</w:t>
      </w:r>
      <w:r w:rsidR="00741BB0">
        <w:rPr>
          <w:rFonts w:eastAsia="仿宋" w:hint="eastAsia"/>
          <w:b/>
          <w:sz w:val="32"/>
          <w:szCs w:val="32"/>
        </w:rPr>
        <w:t>奖励荣誉</w:t>
      </w:r>
    </w:p>
    <w:p w:rsidR="00741BB0" w:rsidRDefault="00DD1581" w:rsidP="00741BB0">
      <w:pPr>
        <w:ind w:firstLineChars="200" w:firstLine="640"/>
        <w:rPr>
          <w:rFonts w:eastAsia="仿宋"/>
          <w:sz w:val="32"/>
          <w:szCs w:val="32"/>
        </w:rPr>
      </w:pPr>
      <w:r>
        <w:rPr>
          <w:rFonts w:eastAsia="仿宋" w:hint="eastAsia"/>
          <w:sz w:val="32"/>
          <w:szCs w:val="32"/>
        </w:rPr>
        <w:t>包括</w:t>
      </w:r>
      <w:r w:rsidR="00741BB0">
        <w:rPr>
          <w:rFonts w:eastAsia="仿宋" w:hint="eastAsia"/>
          <w:sz w:val="32"/>
          <w:szCs w:val="32"/>
        </w:rPr>
        <w:t>国家级、省部级、校级的各项教学</w:t>
      </w:r>
      <w:r w:rsidR="00993AED">
        <w:rPr>
          <w:rFonts w:eastAsia="仿宋" w:hint="eastAsia"/>
          <w:sz w:val="32"/>
          <w:szCs w:val="32"/>
        </w:rPr>
        <w:t>、</w:t>
      </w:r>
      <w:r w:rsidR="00741BB0">
        <w:rPr>
          <w:rFonts w:eastAsia="仿宋" w:hint="eastAsia"/>
          <w:sz w:val="32"/>
          <w:szCs w:val="32"/>
        </w:rPr>
        <w:t>科研</w:t>
      </w:r>
      <w:r>
        <w:rPr>
          <w:rFonts w:eastAsia="仿宋" w:hint="eastAsia"/>
          <w:sz w:val="32"/>
          <w:szCs w:val="32"/>
        </w:rPr>
        <w:t>成果</w:t>
      </w:r>
      <w:r w:rsidR="00741BB0">
        <w:rPr>
          <w:rFonts w:eastAsia="仿宋" w:hint="eastAsia"/>
          <w:sz w:val="32"/>
          <w:szCs w:val="32"/>
        </w:rPr>
        <w:t>奖励和荣誉称号。</w:t>
      </w:r>
      <w:bookmarkStart w:id="0" w:name="_GoBack"/>
      <w:bookmarkEnd w:id="0"/>
    </w:p>
    <w:p w:rsidR="00ED54D3" w:rsidRPr="00BA0EEC" w:rsidRDefault="00ED54D3" w:rsidP="00ED54D3">
      <w:pPr>
        <w:ind w:firstLineChars="200" w:firstLine="640"/>
        <w:rPr>
          <w:rFonts w:eastAsia="仿宋"/>
          <w:sz w:val="32"/>
          <w:szCs w:val="32"/>
        </w:rPr>
      </w:pPr>
    </w:p>
    <w:sectPr w:rsidR="00ED54D3" w:rsidRPr="00BA0EEC" w:rsidSect="009051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DE2" w:rsidRDefault="00F10DE2" w:rsidP="00F10DE2">
      <w:r>
        <w:separator/>
      </w:r>
    </w:p>
  </w:endnote>
  <w:endnote w:type="continuationSeparator" w:id="0">
    <w:p w:rsidR="00F10DE2" w:rsidRDefault="00F10DE2" w:rsidP="00F1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DE2" w:rsidRDefault="00F10DE2" w:rsidP="00F10DE2">
      <w:r>
        <w:separator/>
      </w:r>
    </w:p>
  </w:footnote>
  <w:footnote w:type="continuationSeparator" w:id="0">
    <w:p w:rsidR="00F10DE2" w:rsidRDefault="00F10DE2" w:rsidP="00F10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6847"/>
    <w:rsid w:val="000217BF"/>
    <w:rsid w:val="00044986"/>
    <w:rsid w:val="000E13C9"/>
    <w:rsid w:val="001129CA"/>
    <w:rsid w:val="00181EA2"/>
    <w:rsid w:val="0018391A"/>
    <w:rsid w:val="00220D86"/>
    <w:rsid w:val="00291631"/>
    <w:rsid w:val="00325276"/>
    <w:rsid w:val="00391121"/>
    <w:rsid w:val="003E54F9"/>
    <w:rsid w:val="00400B51"/>
    <w:rsid w:val="00551629"/>
    <w:rsid w:val="0067109E"/>
    <w:rsid w:val="006E6428"/>
    <w:rsid w:val="00741BB0"/>
    <w:rsid w:val="00766847"/>
    <w:rsid w:val="00896B0C"/>
    <w:rsid w:val="008B62E2"/>
    <w:rsid w:val="00905169"/>
    <w:rsid w:val="0097339B"/>
    <w:rsid w:val="00987D84"/>
    <w:rsid w:val="00993AED"/>
    <w:rsid w:val="009B7F7B"/>
    <w:rsid w:val="00A40AF0"/>
    <w:rsid w:val="00B26A94"/>
    <w:rsid w:val="00B37CAD"/>
    <w:rsid w:val="00BA0EEC"/>
    <w:rsid w:val="00BA4D08"/>
    <w:rsid w:val="00C742A3"/>
    <w:rsid w:val="00C779E0"/>
    <w:rsid w:val="00CD0A8A"/>
    <w:rsid w:val="00D016F9"/>
    <w:rsid w:val="00D866A8"/>
    <w:rsid w:val="00DD1581"/>
    <w:rsid w:val="00DD2AFE"/>
    <w:rsid w:val="00E155A4"/>
    <w:rsid w:val="00E41A0B"/>
    <w:rsid w:val="00E75F43"/>
    <w:rsid w:val="00EC7F3E"/>
    <w:rsid w:val="00ED54D3"/>
    <w:rsid w:val="00F10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8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0D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0DE2"/>
    <w:rPr>
      <w:rFonts w:ascii="Times New Roman" w:eastAsia="宋体" w:hAnsi="Times New Roman" w:cs="Times New Roman"/>
      <w:sz w:val="18"/>
      <w:szCs w:val="18"/>
    </w:rPr>
  </w:style>
  <w:style w:type="paragraph" w:styleId="a4">
    <w:name w:val="footer"/>
    <w:basedOn w:val="a"/>
    <w:link w:val="Char0"/>
    <w:uiPriority w:val="99"/>
    <w:unhideWhenUsed/>
    <w:rsid w:val="00F10DE2"/>
    <w:pPr>
      <w:tabs>
        <w:tab w:val="center" w:pos="4153"/>
        <w:tab w:val="right" w:pos="8306"/>
      </w:tabs>
      <w:snapToGrid w:val="0"/>
      <w:jc w:val="left"/>
    </w:pPr>
    <w:rPr>
      <w:sz w:val="18"/>
      <w:szCs w:val="18"/>
    </w:rPr>
  </w:style>
  <w:style w:type="character" w:customStyle="1" w:styleId="Char0">
    <w:name w:val="页脚 Char"/>
    <w:basedOn w:val="a0"/>
    <w:link w:val="a4"/>
    <w:uiPriority w:val="99"/>
    <w:rsid w:val="00F10DE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1630</TotalTime>
  <Pages>2</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HBB</cp:lastModifiedBy>
  <cp:revision>32</cp:revision>
  <dcterms:created xsi:type="dcterms:W3CDTF">2020-06-22T01:57:00Z</dcterms:created>
  <dcterms:modified xsi:type="dcterms:W3CDTF">2021-07-08T01:46:00Z</dcterms:modified>
</cp:coreProperties>
</file>