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3F3" w:rsidRDefault="003853F3" w:rsidP="003853F3">
      <w:pPr>
        <w:pageBreakBefore/>
        <w:widowControl/>
        <w:autoSpaceDE w:val="0"/>
        <w:autoSpaceDN w:val="0"/>
        <w:adjustRightInd w:val="0"/>
        <w:rPr>
          <w:rFonts w:ascii="黑体" w:eastAsia="黑体" w:hAnsi="黑体" w:cs="黑体" w:hint="eastAsia"/>
          <w:sz w:val="32"/>
          <w:szCs w:val="32"/>
        </w:rPr>
      </w:pPr>
      <w:r>
        <w:rPr>
          <w:rFonts w:ascii="黑体" w:eastAsia="黑体" w:hAnsi="黑体" w:cs="黑体" w:hint="eastAsia"/>
          <w:sz w:val="32"/>
          <w:szCs w:val="32"/>
        </w:rPr>
        <w:t>附件1</w:t>
      </w:r>
    </w:p>
    <w:p w:rsidR="003853F3" w:rsidRDefault="003853F3" w:rsidP="003853F3">
      <w:pPr>
        <w:adjustRightInd w:val="0"/>
        <w:snapToGrid w:val="0"/>
        <w:jc w:val="center"/>
        <w:rPr>
          <w:rFonts w:ascii="方正小标宋简体" w:eastAsia="方正小标宋简体" w:hAnsi="Calibri" w:cs="Times New Roman"/>
          <w:color w:val="000000"/>
          <w:sz w:val="40"/>
          <w:szCs w:val="40"/>
        </w:rPr>
      </w:pPr>
    </w:p>
    <w:p w:rsidR="003853F3" w:rsidRDefault="003853F3" w:rsidP="003853F3">
      <w:pPr>
        <w:adjustRightInd w:val="0"/>
        <w:snapToGrid w:val="0"/>
        <w:jc w:val="center"/>
        <w:rPr>
          <w:rFonts w:ascii="方正小标宋简体" w:eastAsia="方正小标宋简体" w:hAnsi="Calibri" w:cs="Times New Roman"/>
          <w:color w:val="000000"/>
          <w:sz w:val="40"/>
          <w:szCs w:val="40"/>
        </w:rPr>
      </w:pPr>
      <w:r>
        <w:rPr>
          <w:rFonts w:ascii="方正小标宋简体" w:eastAsia="方正小标宋简体" w:hAnsi="Calibri" w:cs="Times New Roman" w:hint="eastAsia"/>
          <w:color w:val="000000"/>
          <w:sz w:val="40"/>
          <w:szCs w:val="40"/>
        </w:rPr>
        <w:t>第五届全国大学生网络文化节作品</w:t>
      </w:r>
      <w:bookmarkStart w:id="0" w:name="_GoBack"/>
      <w:bookmarkEnd w:id="0"/>
      <w:r>
        <w:rPr>
          <w:rFonts w:ascii="方正小标宋简体" w:eastAsia="方正小标宋简体" w:hAnsi="Calibri" w:cs="Times New Roman" w:hint="eastAsia"/>
          <w:color w:val="000000"/>
          <w:sz w:val="40"/>
          <w:szCs w:val="40"/>
        </w:rPr>
        <w:t>创作选题指南</w:t>
      </w:r>
    </w:p>
    <w:p w:rsidR="003853F3" w:rsidRDefault="003853F3" w:rsidP="003853F3">
      <w:pPr>
        <w:pStyle w:val="a3"/>
        <w:wordWrap w:val="0"/>
        <w:spacing w:line="600" w:lineRule="exact"/>
        <w:ind w:firstLine="640"/>
        <w:rPr>
          <w:rFonts w:eastAsia="仿宋_GB2312" w:cs="Times New Roman" w:hint="eastAsia"/>
          <w:color w:val="000000"/>
          <w:kern w:val="0"/>
          <w:sz w:val="32"/>
          <w:szCs w:val="32"/>
        </w:rPr>
      </w:pPr>
    </w:p>
    <w:p w:rsidR="003853F3" w:rsidRDefault="003853F3" w:rsidP="003853F3">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t>1.</w:t>
      </w:r>
      <w:r>
        <w:rPr>
          <w:rFonts w:eastAsia="仿宋_GB2312" w:cs="Times New Roman"/>
          <w:color w:val="000000"/>
          <w:kern w:val="0"/>
          <w:sz w:val="32"/>
          <w:szCs w:val="32"/>
        </w:rPr>
        <w:t>学习宣传习近平新时代中国特色社会主义思想</w:t>
      </w:r>
    </w:p>
    <w:p w:rsidR="003853F3" w:rsidRDefault="003853F3" w:rsidP="003853F3">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t>2.</w:t>
      </w:r>
      <w:r>
        <w:rPr>
          <w:rFonts w:eastAsia="仿宋_GB2312" w:cs="Times New Roman"/>
          <w:color w:val="000000"/>
          <w:kern w:val="0"/>
          <w:sz w:val="32"/>
          <w:szCs w:val="32"/>
        </w:rPr>
        <w:t>学习宣传</w:t>
      </w:r>
      <w:r>
        <w:rPr>
          <w:rFonts w:eastAsia="仿宋_GB2312" w:cs="Times New Roman"/>
          <w:color w:val="000000"/>
          <w:sz w:val="32"/>
          <w:szCs w:val="32"/>
        </w:rPr>
        <w:t>党的十九届五中全会精神</w:t>
      </w:r>
    </w:p>
    <w:p w:rsidR="003853F3" w:rsidRDefault="003853F3" w:rsidP="003853F3">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t>3</w:t>
      </w:r>
      <w:r>
        <w:rPr>
          <w:rFonts w:eastAsia="仿宋_GB2312" w:cs="Times New Roman"/>
          <w:color w:val="000000"/>
          <w:kern w:val="0"/>
          <w:sz w:val="32"/>
          <w:szCs w:val="32"/>
        </w:rPr>
        <w:t>.</w:t>
      </w:r>
      <w:r>
        <w:rPr>
          <w:rFonts w:eastAsia="仿宋_GB2312" w:cs="Times New Roman"/>
          <w:color w:val="000000"/>
          <w:kern w:val="0"/>
          <w:sz w:val="32"/>
          <w:szCs w:val="32"/>
        </w:rPr>
        <w:t>学习宣传习近平总书记</w:t>
      </w:r>
      <w:r>
        <w:rPr>
          <w:rFonts w:eastAsia="仿宋_GB2312" w:cs="Times New Roman" w:hint="eastAsia"/>
          <w:color w:val="000000"/>
          <w:kern w:val="0"/>
          <w:sz w:val="32"/>
          <w:szCs w:val="32"/>
        </w:rPr>
        <w:t>关于教育的</w:t>
      </w:r>
      <w:r>
        <w:rPr>
          <w:rFonts w:eastAsia="仿宋_GB2312" w:cs="Times New Roman"/>
          <w:color w:val="000000"/>
          <w:kern w:val="0"/>
          <w:sz w:val="32"/>
          <w:szCs w:val="32"/>
        </w:rPr>
        <w:t>重要</w:t>
      </w:r>
      <w:r>
        <w:rPr>
          <w:rFonts w:eastAsia="仿宋_GB2312" w:cs="Times New Roman" w:hint="eastAsia"/>
          <w:color w:val="000000"/>
          <w:kern w:val="0"/>
          <w:sz w:val="32"/>
          <w:szCs w:val="32"/>
        </w:rPr>
        <w:t>论述</w:t>
      </w:r>
    </w:p>
    <w:p w:rsidR="003853F3" w:rsidRDefault="003853F3" w:rsidP="003853F3">
      <w:pPr>
        <w:pStyle w:val="a3"/>
        <w:wordWrap w:val="0"/>
        <w:spacing w:line="600" w:lineRule="exact"/>
        <w:ind w:firstLine="640"/>
        <w:jc w:val="left"/>
        <w:rPr>
          <w:rFonts w:eastAsia="仿宋_GB2312" w:cs="Times New Roman"/>
          <w:color w:val="000000"/>
          <w:kern w:val="0"/>
          <w:sz w:val="32"/>
          <w:szCs w:val="32"/>
        </w:rPr>
      </w:pPr>
      <w:r>
        <w:rPr>
          <w:rFonts w:eastAsia="仿宋_GB2312" w:cs="Times New Roman" w:hint="eastAsia"/>
          <w:color w:val="000000"/>
          <w:kern w:val="0"/>
          <w:sz w:val="32"/>
          <w:szCs w:val="32"/>
        </w:rPr>
        <w:t>4</w:t>
      </w:r>
      <w:r>
        <w:rPr>
          <w:rFonts w:eastAsia="仿宋_GB2312" w:cs="Times New Roman"/>
          <w:color w:val="000000"/>
          <w:kern w:val="0"/>
          <w:sz w:val="32"/>
          <w:szCs w:val="32"/>
        </w:rPr>
        <w:t>.</w:t>
      </w:r>
      <w:r>
        <w:rPr>
          <w:rFonts w:eastAsia="仿宋_GB2312" w:cs="Times New Roman"/>
          <w:color w:val="000000"/>
          <w:kern w:val="0"/>
          <w:sz w:val="32"/>
          <w:szCs w:val="32"/>
        </w:rPr>
        <w:t>学习宣传习近平总书记关于党史、新中国史、改革开放史、社会主义发展史学习及新冠肺炎疫情防控工作的重要讲话和指示精神</w:t>
      </w:r>
    </w:p>
    <w:p w:rsidR="003853F3" w:rsidRDefault="003853F3" w:rsidP="003853F3">
      <w:pPr>
        <w:spacing w:line="600" w:lineRule="exact"/>
        <w:ind w:firstLineChars="200" w:firstLine="640"/>
        <w:rPr>
          <w:rFonts w:eastAsia="仿宋_GB2312" w:cs="Times New Roman"/>
          <w:color w:val="000000"/>
          <w:kern w:val="0"/>
          <w:sz w:val="32"/>
          <w:szCs w:val="32"/>
        </w:rPr>
      </w:pPr>
      <w:r>
        <w:rPr>
          <w:rFonts w:eastAsia="仿宋_GB2312" w:cs="Times New Roman" w:hint="eastAsia"/>
          <w:color w:val="000000"/>
          <w:kern w:val="0"/>
          <w:sz w:val="32"/>
          <w:szCs w:val="32"/>
        </w:rPr>
        <w:t>5.</w:t>
      </w:r>
      <w:r>
        <w:rPr>
          <w:rFonts w:eastAsia="仿宋_GB2312" w:cs="Times New Roman"/>
          <w:color w:val="000000"/>
          <w:kern w:val="0"/>
          <w:sz w:val="32"/>
          <w:szCs w:val="32"/>
        </w:rPr>
        <w:t>庆祝中国共产党成立</w:t>
      </w:r>
      <w:r>
        <w:rPr>
          <w:rFonts w:eastAsia="仿宋_GB2312" w:cs="Times New Roman"/>
          <w:color w:val="000000"/>
          <w:kern w:val="0"/>
          <w:sz w:val="32"/>
          <w:szCs w:val="32"/>
        </w:rPr>
        <w:t>100</w:t>
      </w:r>
      <w:r>
        <w:rPr>
          <w:rFonts w:eastAsia="仿宋_GB2312" w:cs="Times New Roman"/>
          <w:color w:val="000000"/>
          <w:kern w:val="0"/>
          <w:sz w:val="32"/>
          <w:szCs w:val="32"/>
        </w:rPr>
        <w:t>周年</w:t>
      </w:r>
    </w:p>
    <w:p w:rsidR="003853F3" w:rsidRDefault="003853F3" w:rsidP="003853F3">
      <w:pPr>
        <w:spacing w:line="600" w:lineRule="exact"/>
        <w:ind w:firstLineChars="200" w:firstLine="640"/>
        <w:rPr>
          <w:rFonts w:eastAsia="仿宋_GB2312" w:cs="Times New Roman"/>
          <w:color w:val="000000"/>
          <w:kern w:val="0"/>
          <w:sz w:val="32"/>
          <w:szCs w:val="32"/>
        </w:rPr>
      </w:pPr>
      <w:r>
        <w:rPr>
          <w:rFonts w:eastAsia="仿宋_GB2312" w:cs="Times New Roman" w:hint="eastAsia"/>
          <w:color w:val="000000"/>
          <w:kern w:val="0"/>
          <w:sz w:val="32"/>
          <w:szCs w:val="32"/>
        </w:rPr>
        <w:t>6.</w:t>
      </w:r>
      <w:r>
        <w:rPr>
          <w:rFonts w:eastAsia="仿宋_GB2312" w:cs="Times New Roman" w:hint="eastAsia"/>
          <w:color w:val="000000"/>
          <w:kern w:val="0"/>
          <w:sz w:val="32"/>
          <w:szCs w:val="32"/>
        </w:rPr>
        <w:t>展现我国改革开放和社会主义现代化建设的伟大成就，描绘全面建成小康社会、实现中华民族伟大复兴中国梦的美好前景</w:t>
      </w:r>
    </w:p>
    <w:p w:rsidR="003853F3" w:rsidRDefault="003853F3" w:rsidP="003853F3">
      <w:pPr>
        <w:spacing w:line="600" w:lineRule="exact"/>
        <w:ind w:firstLineChars="200" w:firstLine="640"/>
        <w:rPr>
          <w:rFonts w:eastAsia="仿宋_GB2312" w:cs="Times New Roman"/>
          <w:color w:val="000000"/>
          <w:sz w:val="32"/>
          <w:szCs w:val="32"/>
        </w:rPr>
      </w:pPr>
      <w:r>
        <w:rPr>
          <w:rFonts w:eastAsia="仿宋_GB2312" w:cs="Times New Roman" w:hint="eastAsia"/>
          <w:color w:val="000000"/>
          <w:sz w:val="32"/>
          <w:szCs w:val="32"/>
        </w:rPr>
        <w:t>7.</w:t>
      </w:r>
      <w:r>
        <w:rPr>
          <w:rFonts w:eastAsia="仿宋_GB2312" w:cs="Times New Roman" w:hint="eastAsia"/>
          <w:color w:val="000000"/>
          <w:sz w:val="32"/>
          <w:szCs w:val="32"/>
        </w:rPr>
        <w:t>学习弘扬</w:t>
      </w:r>
      <w:r>
        <w:rPr>
          <w:rFonts w:eastAsia="仿宋_GB2312" w:cs="Times New Roman"/>
          <w:color w:val="000000"/>
          <w:sz w:val="32"/>
          <w:szCs w:val="32"/>
        </w:rPr>
        <w:t>中华优秀传统文化、革命文化和社会主义先进文化</w:t>
      </w:r>
    </w:p>
    <w:p w:rsidR="003853F3" w:rsidRDefault="003853F3" w:rsidP="003853F3">
      <w:pPr>
        <w:overflowPunct w:val="0"/>
        <w:spacing w:line="600" w:lineRule="exact"/>
        <w:ind w:firstLine="640"/>
        <w:rPr>
          <w:rFonts w:eastAsia="仿宋_GB2312" w:cs="Times New Roman"/>
          <w:color w:val="000000"/>
          <w:kern w:val="0"/>
          <w:sz w:val="32"/>
          <w:szCs w:val="32"/>
        </w:rPr>
      </w:pPr>
      <w:r>
        <w:rPr>
          <w:rFonts w:eastAsia="仿宋_GB2312" w:cs="Times New Roman" w:hint="eastAsia"/>
          <w:sz w:val="32"/>
          <w:szCs w:val="32"/>
        </w:rPr>
        <w:t>8.</w:t>
      </w:r>
      <w:r>
        <w:rPr>
          <w:rFonts w:eastAsia="仿宋_GB2312" w:cs="Times New Roman" w:hint="eastAsia"/>
          <w:color w:val="000000"/>
          <w:sz w:val="32"/>
          <w:szCs w:val="32"/>
        </w:rPr>
        <w:t>学</w:t>
      </w:r>
      <w:proofErr w:type="gramStart"/>
      <w:r>
        <w:rPr>
          <w:rFonts w:eastAsia="仿宋_GB2312" w:cs="Times New Roman" w:hint="eastAsia"/>
          <w:color w:val="000000"/>
          <w:sz w:val="32"/>
          <w:szCs w:val="32"/>
        </w:rPr>
        <w:t>习习近</w:t>
      </w:r>
      <w:proofErr w:type="gramEnd"/>
      <w:r>
        <w:rPr>
          <w:rFonts w:eastAsia="仿宋_GB2312" w:cs="Times New Roman" w:hint="eastAsia"/>
          <w:color w:val="000000"/>
          <w:sz w:val="32"/>
          <w:szCs w:val="32"/>
        </w:rPr>
        <w:t>平法治思想，</w:t>
      </w:r>
      <w:r>
        <w:rPr>
          <w:rFonts w:eastAsia="仿宋_GB2312" w:cs="Times New Roman"/>
          <w:color w:val="000000"/>
          <w:sz w:val="32"/>
          <w:szCs w:val="32"/>
        </w:rPr>
        <w:t>弘扬社会主义法治理念、法治精神，培育社会主义法治文化</w:t>
      </w:r>
    </w:p>
    <w:p w:rsidR="003853F3" w:rsidRDefault="003853F3" w:rsidP="003853F3">
      <w:pPr>
        <w:overflowPunct w:val="0"/>
        <w:spacing w:line="600" w:lineRule="exact"/>
        <w:ind w:firstLine="640"/>
        <w:rPr>
          <w:rFonts w:eastAsia="仿宋_GB2312" w:cs="Times New Roman"/>
          <w:sz w:val="32"/>
          <w:szCs w:val="32"/>
        </w:rPr>
      </w:pPr>
      <w:r>
        <w:rPr>
          <w:rFonts w:eastAsia="仿宋_GB2312" w:cs="Times New Roman" w:hint="eastAsia"/>
          <w:sz w:val="32"/>
          <w:szCs w:val="32"/>
        </w:rPr>
        <w:t>9.</w:t>
      </w:r>
      <w:r>
        <w:rPr>
          <w:rFonts w:eastAsia="仿宋_GB2312" w:cs="Times New Roman"/>
          <w:sz w:val="32"/>
          <w:szCs w:val="32"/>
        </w:rPr>
        <w:t>讲述青年学生勇于改革、善于创新，扎根基层、建功立业的生动事迹</w:t>
      </w:r>
    </w:p>
    <w:p w:rsidR="003853F3" w:rsidRDefault="003853F3" w:rsidP="003853F3">
      <w:pPr>
        <w:overflowPunct w:val="0"/>
        <w:spacing w:line="600" w:lineRule="exact"/>
        <w:ind w:firstLine="640"/>
        <w:rPr>
          <w:rFonts w:eastAsia="仿宋_GB2312" w:cs="Times New Roman"/>
          <w:sz w:val="32"/>
          <w:szCs w:val="32"/>
        </w:rPr>
      </w:pPr>
      <w:r>
        <w:rPr>
          <w:rFonts w:eastAsia="仿宋_GB2312" w:cs="Times New Roman" w:hint="eastAsia"/>
          <w:sz w:val="32"/>
          <w:szCs w:val="32"/>
        </w:rPr>
        <w:t>10.</w:t>
      </w:r>
      <w:r>
        <w:rPr>
          <w:rFonts w:eastAsia="仿宋_GB2312" w:cs="Times New Roman"/>
          <w:sz w:val="32"/>
          <w:szCs w:val="32"/>
        </w:rPr>
        <w:t>记录青年学生在疫情防控、脱贫攻坚、乡村振兴等重大行动中投身社会实践、增长知识才干的青春风采</w:t>
      </w:r>
    </w:p>
    <w:p w:rsidR="003853F3" w:rsidRDefault="003853F3" w:rsidP="003853F3">
      <w:pPr>
        <w:overflowPunct w:val="0"/>
        <w:spacing w:line="600" w:lineRule="exact"/>
        <w:ind w:firstLine="640"/>
        <w:rPr>
          <w:rFonts w:eastAsia="仿宋_GB2312" w:cs="Times New Roman"/>
          <w:color w:val="000000"/>
          <w:kern w:val="0"/>
          <w:sz w:val="32"/>
          <w:szCs w:val="32"/>
        </w:rPr>
      </w:pPr>
      <w:r>
        <w:rPr>
          <w:rFonts w:eastAsia="仿宋_GB2312" w:cs="Times New Roman" w:hint="eastAsia"/>
          <w:color w:val="000000"/>
          <w:sz w:val="32"/>
          <w:szCs w:val="32"/>
        </w:rPr>
        <w:lastRenderedPageBreak/>
        <w:t>11.</w:t>
      </w:r>
      <w:r>
        <w:rPr>
          <w:rFonts w:eastAsia="仿宋_GB2312" w:cs="Times New Roman" w:hint="eastAsia"/>
          <w:color w:val="000000"/>
          <w:sz w:val="32"/>
          <w:szCs w:val="32"/>
        </w:rPr>
        <w:t>体现青</w:t>
      </w:r>
      <w:r>
        <w:rPr>
          <w:rFonts w:eastAsia="仿宋_GB2312" w:cs="Times New Roman"/>
          <w:sz w:val="32"/>
          <w:szCs w:val="32"/>
        </w:rPr>
        <w:t>年学生勤奋学习、自强不息的奋斗精神</w:t>
      </w:r>
      <w:r>
        <w:rPr>
          <w:rFonts w:eastAsia="仿宋_GB2312" w:cs="Times New Roman" w:hint="eastAsia"/>
          <w:sz w:val="32"/>
          <w:szCs w:val="32"/>
        </w:rPr>
        <w:t>和</w:t>
      </w:r>
      <w:r>
        <w:rPr>
          <w:rFonts w:eastAsia="仿宋_GB2312" w:cs="Times New Roman"/>
          <w:sz w:val="32"/>
          <w:szCs w:val="32"/>
        </w:rPr>
        <w:t>立志成才</w:t>
      </w:r>
      <w:r>
        <w:rPr>
          <w:rFonts w:eastAsia="仿宋_GB2312" w:cs="Times New Roman" w:hint="eastAsia"/>
          <w:sz w:val="32"/>
          <w:szCs w:val="32"/>
        </w:rPr>
        <w:t>、</w:t>
      </w:r>
      <w:r>
        <w:rPr>
          <w:rFonts w:eastAsia="仿宋_GB2312" w:cs="Times New Roman"/>
          <w:sz w:val="32"/>
          <w:szCs w:val="32"/>
        </w:rPr>
        <w:t>勇担民族复兴大任的抱负决心</w:t>
      </w:r>
    </w:p>
    <w:p w:rsidR="003853F3" w:rsidRDefault="003853F3" w:rsidP="003853F3">
      <w:pPr>
        <w:pStyle w:val="a3"/>
        <w:wordWrap w:val="0"/>
        <w:spacing w:line="600" w:lineRule="exact"/>
        <w:ind w:firstLine="640"/>
        <w:jc w:val="left"/>
        <w:rPr>
          <w:rFonts w:eastAsia="仿宋_GB2312" w:cs="Times New Roman"/>
          <w:color w:val="000000"/>
          <w:kern w:val="0"/>
          <w:sz w:val="32"/>
          <w:szCs w:val="32"/>
        </w:rPr>
      </w:pPr>
      <w:r>
        <w:rPr>
          <w:rFonts w:eastAsia="仿宋_GB2312" w:cs="Times New Roman" w:hint="eastAsia"/>
          <w:color w:val="000000"/>
          <w:kern w:val="0"/>
          <w:sz w:val="32"/>
          <w:szCs w:val="32"/>
        </w:rPr>
        <w:t>12.</w:t>
      </w:r>
      <w:r>
        <w:rPr>
          <w:rFonts w:eastAsia="仿宋_GB2312" w:cs="Times New Roman" w:hint="eastAsia"/>
          <w:color w:val="000000"/>
          <w:kern w:val="0"/>
          <w:sz w:val="32"/>
          <w:szCs w:val="32"/>
        </w:rPr>
        <w:t>体现文明健康的网络生活方式，提升网络素养，维护网络安全，争做校园好网民</w:t>
      </w:r>
    </w:p>
    <w:p w:rsidR="003853F3" w:rsidRDefault="003853F3" w:rsidP="003853F3">
      <w:pPr>
        <w:pStyle w:val="a3"/>
        <w:wordWrap w:val="0"/>
        <w:spacing w:line="600" w:lineRule="exact"/>
        <w:ind w:firstLine="640"/>
        <w:jc w:val="left"/>
        <w:rPr>
          <w:rFonts w:eastAsia="仿宋_GB2312" w:cs="Times New Roman"/>
          <w:color w:val="000000"/>
          <w:kern w:val="0"/>
          <w:sz w:val="32"/>
          <w:szCs w:val="32"/>
        </w:rPr>
      </w:pPr>
      <w:r>
        <w:rPr>
          <w:rFonts w:eastAsia="仿宋_GB2312" w:cs="Times New Roman" w:hint="eastAsia"/>
          <w:color w:val="000000"/>
          <w:kern w:val="0"/>
          <w:sz w:val="32"/>
          <w:szCs w:val="32"/>
        </w:rPr>
        <w:t>13.</w:t>
      </w:r>
      <w:r>
        <w:rPr>
          <w:rFonts w:eastAsia="仿宋_GB2312" w:cs="Times New Roman" w:hint="eastAsia"/>
          <w:color w:val="000000"/>
          <w:kern w:val="0"/>
          <w:sz w:val="32"/>
          <w:szCs w:val="32"/>
        </w:rPr>
        <w:t>提升</w:t>
      </w:r>
      <w:r>
        <w:rPr>
          <w:rFonts w:eastAsia="仿宋_GB2312" w:cs="Times New Roman" w:hint="eastAsia"/>
          <w:color w:val="000000"/>
          <w:sz w:val="32"/>
          <w:szCs w:val="32"/>
        </w:rPr>
        <w:t>诚信意识，营造守信良好氛围</w:t>
      </w:r>
    </w:p>
    <w:p w:rsidR="003853F3" w:rsidRDefault="003853F3" w:rsidP="003853F3">
      <w:pPr>
        <w:pStyle w:val="a3"/>
        <w:wordWrap w:val="0"/>
        <w:spacing w:line="600" w:lineRule="exact"/>
        <w:ind w:firstLine="640"/>
        <w:jc w:val="left"/>
        <w:rPr>
          <w:rFonts w:eastAsia="仿宋_GB2312" w:cs="Times New Roman"/>
          <w:color w:val="000000"/>
          <w:kern w:val="0"/>
          <w:sz w:val="32"/>
          <w:szCs w:val="32"/>
        </w:rPr>
      </w:pPr>
      <w:r>
        <w:rPr>
          <w:rFonts w:eastAsia="仿宋_GB2312" w:cs="Times New Roman" w:hint="eastAsia"/>
          <w:color w:val="000000"/>
          <w:kern w:val="0"/>
          <w:sz w:val="32"/>
          <w:szCs w:val="32"/>
        </w:rPr>
        <w:t>14.</w:t>
      </w:r>
      <w:r>
        <w:rPr>
          <w:rFonts w:eastAsia="仿宋_GB2312" w:cs="Times New Roman" w:hint="eastAsia"/>
          <w:color w:val="000000"/>
          <w:kern w:val="0"/>
          <w:sz w:val="32"/>
          <w:szCs w:val="32"/>
        </w:rPr>
        <w:t>展示健康向上、格调高雅的校园文化活动</w:t>
      </w:r>
    </w:p>
    <w:p w:rsidR="003853F3" w:rsidRDefault="003853F3" w:rsidP="003853F3">
      <w:pPr>
        <w:pStyle w:val="a3"/>
        <w:wordWrap w:val="0"/>
        <w:spacing w:line="600" w:lineRule="exact"/>
        <w:ind w:firstLine="640"/>
        <w:jc w:val="left"/>
        <w:rPr>
          <w:rFonts w:eastAsia="仿宋_GB2312" w:cs="Times New Roman"/>
          <w:color w:val="000000"/>
          <w:kern w:val="0"/>
          <w:sz w:val="32"/>
          <w:szCs w:val="32"/>
        </w:rPr>
      </w:pPr>
      <w:r>
        <w:rPr>
          <w:rFonts w:eastAsia="仿宋_GB2312" w:cs="Times New Roman" w:hint="eastAsia"/>
          <w:color w:val="000000"/>
          <w:kern w:val="0"/>
          <w:sz w:val="32"/>
          <w:szCs w:val="32"/>
        </w:rPr>
        <w:t>15.</w:t>
      </w:r>
      <w:r>
        <w:rPr>
          <w:rFonts w:eastAsia="仿宋_GB2312" w:cs="Times New Roman" w:hint="eastAsia"/>
          <w:color w:val="000000"/>
          <w:kern w:val="0"/>
          <w:sz w:val="32"/>
          <w:szCs w:val="32"/>
        </w:rPr>
        <w:t>倡导“厉行节约、杜绝浪费”，共建文明校园</w:t>
      </w:r>
    </w:p>
    <w:p w:rsidR="003853F3" w:rsidRDefault="003853F3" w:rsidP="003853F3">
      <w:pPr>
        <w:pStyle w:val="a3"/>
        <w:wordWrap w:val="0"/>
        <w:spacing w:line="600" w:lineRule="exact"/>
        <w:ind w:firstLine="640"/>
        <w:jc w:val="left"/>
        <w:rPr>
          <w:rFonts w:eastAsia="仿宋_GB2312" w:cs="Times New Roman"/>
          <w:b/>
          <w:bCs/>
          <w:sz w:val="32"/>
          <w:szCs w:val="32"/>
        </w:rPr>
      </w:pPr>
      <w:r>
        <w:rPr>
          <w:rFonts w:eastAsia="仿宋_GB2312" w:cs="Times New Roman" w:hint="eastAsia"/>
          <w:color w:val="000000"/>
          <w:kern w:val="0"/>
          <w:sz w:val="32"/>
          <w:szCs w:val="32"/>
        </w:rPr>
        <w:t>16.</w:t>
      </w:r>
      <w:r>
        <w:rPr>
          <w:rFonts w:eastAsia="仿宋_GB2312" w:cs="Times New Roman" w:hint="eastAsia"/>
          <w:color w:val="000000"/>
          <w:kern w:val="0"/>
          <w:sz w:val="32"/>
          <w:szCs w:val="32"/>
        </w:rPr>
        <w:t>倡导新时代爱国卫生运动，普及心理健康知识，培育理性平和、积极向上的健康心态</w:t>
      </w:r>
    </w:p>
    <w:p w:rsidR="003853F3" w:rsidRDefault="003853F3" w:rsidP="003853F3">
      <w:pPr>
        <w:spacing w:line="600" w:lineRule="exact"/>
        <w:ind w:firstLineChars="200" w:firstLine="640"/>
        <w:rPr>
          <w:rFonts w:eastAsia="仿宋_GB2312" w:cs="Times New Roman"/>
          <w:color w:val="000000"/>
          <w:kern w:val="0"/>
          <w:sz w:val="32"/>
          <w:szCs w:val="32"/>
        </w:rPr>
      </w:pPr>
      <w:r>
        <w:rPr>
          <w:rFonts w:eastAsia="仿宋_GB2312" w:cs="Times New Roman" w:hint="eastAsia"/>
          <w:sz w:val="32"/>
          <w:szCs w:val="32"/>
        </w:rPr>
        <w:t>17.</w:t>
      </w:r>
      <w:r>
        <w:rPr>
          <w:rFonts w:eastAsia="仿宋_GB2312" w:cs="Times New Roman" w:hint="eastAsia"/>
          <w:color w:val="000000"/>
          <w:kern w:val="0"/>
          <w:sz w:val="32"/>
          <w:szCs w:val="32"/>
        </w:rPr>
        <w:t>坚持总体国家安全观，自觉维护国家安全</w:t>
      </w:r>
    </w:p>
    <w:p w:rsidR="003853F3" w:rsidRDefault="003853F3" w:rsidP="003853F3">
      <w:pPr>
        <w:pStyle w:val="a3"/>
        <w:wordWrap w:val="0"/>
        <w:spacing w:line="600" w:lineRule="exact"/>
        <w:ind w:firstLine="640"/>
        <w:jc w:val="left"/>
        <w:rPr>
          <w:rFonts w:eastAsia="仿宋_GB2312" w:cs="Times New Roman"/>
          <w:color w:val="000000"/>
          <w:kern w:val="0"/>
          <w:sz w:val="32"/>
          <w:szCs w:val="32"/>
        </w:rPr>
      </w:pPr>
      <w:r>
        <w:rPr>
          <w:rFonts w:eastAsia="仿宋_GB2312" w:cs="Times New Roman" w:hint="eastAsia"/>
          <w:color w:val="000000"/>
          <w:kern w:val="0"/>
          <w:sz w:val="32"/>
          <w:szCs w:val="32"/>
        </w:rPr>
        <w:t>18.</w:t>
      </w:r>
      <w:r>
        <w:rPr>
          <w:rFonts w:eastAsia="仿宋_GB2312" w:cs="Times New Roman" w:hint="eastAsia"/>
          <w:color w:val="000000"/>
          <w:kern w:val="0"/>
          <w:sz w:val="32"/>
          <w:szCs w:val="32"/>
        </w:rPr>
        <w:t>倡导理性消费，揭示网络游戏成瘾、网络赌博、</w:t>
      </w:r>
      <w:proofErr w:type="gramStart"/>
      <w:r>
        <w:rPr>
          <w:rFonts w:eastAsia="仿宋_GB2312" w:cs="Times New Roman" w:hint="eastAsia"/>
          <w:color w:val="000000"/>
          <w:kern w:val="0"/>
          <w:sz w:val="32"/>
          <w:szCs w:val="32"/>
        </w:rPr>
        <w:t>不良网贷的</w:t>
      </w:r>
      <w:proofErr w:type="gramEnd"/>
      <w:r>
        <w:rPr>
          <w:rFonts w:eastAsia="仿宋_GB2312" w:cs="Times New Roman" w:hint="eastAsia"/>
          <w:color w:val="000000"/>
          <w:kern w:val="0"/>
          <w:sz w:val="32"/>
          <w:szCs w:val="32"/>
        </w:rPr>
        <w:t>危害</w:t>
      </w:r>
    </w:p>
    <w:p w:rsidR="003853F3" w:rsidRDefault="003853F3" w:rsidP="003853F3">
      <w:pPr>
        <w:pStyle w:val="a3"/>
        <w:wordWrap w:val="0"/>
        <w:spacing w:line="600" w:lineRule="exact"/>
        <w:ind w:firstLine="640"/>
        <w:jc w:val="left"/>
        <w:rPr>
          <w:rFonts w:eastAsia="仿宋_GB2312" w:cs="Times New Roman"/>
          <w:color w:val="000000"/>
          <w:kern w:val="0"/>
          <w:sz w:val="32"/>
          <w:szCs w:val="32"/>
        </w:rPr>
      </w:pPr>
      <w:r>
        <w:rPr>
          <w:rFonts w:eastAsia="仿宋_GB2312" w:cs="Times New Roman" w:hint="eastAsia"/>
          <w:color w:val="000000"/>
          <w:kern w:val="0"/>
          <w:sz w:val="32"/>
          <w:szCs w:val="32"/>
        </w:rPr>
        <w:t>19.</w:t>
      </w:r>
      <w:r>
        <w:rPr>
          <w:rFonts w:eastAsia="仿宋_GB2312" w:cs="Times New Roman" w:hint="eastAsia"/>
          <w:color w:val="000000"/>
          <w:kern w:val="0"/>
          <w:sz w:val="32"/>
          <w:szCs w:val="32"/>
        </w:rPr>
        <w:t>扫黑除恶、净化环境，共建平安</w:t>
      </w:r>
    </w:p>
    <w:p w:rsidR="003853F3" w:rsidRDefault="003853F3" w:rsidP="003853F3">
      <w:pPr>
        <w:pStyle w:val="a3"/>
        <w:wordWrap w:val="0"/>
        <w:spacing w:line="600" w:lineRule="exact"/>
        <w:ind w:firstLine="640"/>
        <w:jc w:val="left"/>
        <w:rPr>
          <w:rFonts w:eastAsia="仿宋_GB2312" w:cs="Times New Roman"/>
          <w:color w:val="000000"/>
          <w:kern w:val="0"/>
          <w:sz w:val="32"/>
          <w:szCs w:val="32"/>
        </w:rPr>
      </w:pPr>
      <w:r>
        <w:rPr>
          <w:rFonts w:eastAsia="仿宋_GB2312" w:cs="Times New Roman" w:hint="eastAsia"/>
          <w:color w:val="000000"/>
          <w:kern w:val="0"/>
          <w:sz w:val="32"/>
          <w:szCs w:val="32"/>
        </w:rPr>
        <w:t>20.</w:t>
      </w:r>
      <w:r>
        <w:rPr>
          <w:rFonts w:eastAsia="仿宋_GB2312" w:cs="Times New Roman" w:hint="eastAsia"/>
          <w:color w:val="000000"/>
          <w:kern w:val="0"/>
          <w:sz w:val="32"/>
          <w:szCs w:val="32"/>
        </w:rPr>
        <w:t>共筑反奸防谍人民防线</w:t>
      </w:r>
    </w:p>
    <w:p w:rsidR="003853F3" w:rsidRDefault="003853F3" w:rsidP="003853F3">
      <w:pPr>
        <w:pStyle w:val="a3"/>
        <w:wordWrap w:val="0"/>
        <w:spacing w:line="600" w:lineRule="exact"/>
        <w:ind w:firstLine="640"/>
        <w:jc w:val="left"/>
        <w:rPr>
          <w:rFonts w:eastAsia="仿宋_GB2312" w:cs="Times New Roman"/>
          <w:b/>
          <w:bCs/>
          <w:color w:val="000000"/>
          <w:sz w:val="32"/>
          <w:szCs w:val="32"/>
        </w:rPr>
      </w:pPr>
      <w:r>
        <w:rPr>
          <w:rFonts w:eastAsia="仿宋_GB2312" w:cs="Times New Roman" w:hint="eastAsia"/>
          <w:color w:val="000000"/>
          <w:kern w:val="0"/>
          <w:sz w:val="32"/>
          <w:szCs w:val="32"/>
        </w:rPr>
        <w:t>21.</w:t>
      </w:r>
      <w:r>
        <w:rPr>
          <w:rFonts w:eastAsia="仿宋_GB2312" w:cs="Times New Roman" w:hint="eastAsia"/>
          <w:color w:val="000000"/>
          <w:kern w:val="0"/>
          <w:sz w:val="32"/>
          <w:szCs w:val="32"/>
        </w:rPr>
        <w:t>守护师生安全，建设平安校园</w:t>
      </w:r>
    </w:p>
    <w:p w:rsidR="003853F3" w:rsidRDefault="003853F3" w:rsidP="003853F3">
      <w:pPr>
        <w:pStyle w:val="a3"/>
        <w:wordWrap w:val="0"/>
        <w:spacing w:line="600" w:lineRule="exact"/>
        <w:ind w:firstLine="643"/>
        <w:jc w:val="left"/>
        <w:rPr>
          <w:rFonts w:eastAsia="仿宋_GB2312" w:cs="Times New Roman"/>
          <w:b/>
          <w:bCs/>
          <w:color w:val="000000"/>
          <w:sz w:val="32"/>
          <w:szCs w:val="32"/>
        </w:rPr>
      </w:pPr>
      <w:r>
        <w:rPr>
          <w:rFonts w:eastAsia="仿宋_GB2312" w:cs="Times New Roman" w:hint="eastAsia"/>
          <w:b/>
          <w:bCs/>
          <w:color w:val="000000"/>
          <w:sz w:val="32"/>
          <w:szCs w:val="32"/>
        </w:rPr>
        <w:t>（供创作参考，不限于以上主题）</w:t>
      </w:r>
    </w:p>
    <w:p w:rsidR="004B1707" w:rsidRPr="003853F3" w:rsidRDefault="004B1707"/>
    <w:sectPr w:rsidR="004B1707" w:rsidRPr="003853F3" w:rsidSect="009A5353">
      <w:pgSz w:w="11906" w:h="16838" w:code="9"/>
      <w:pgMar w:top="2098" w:right="1474" w:bottom="1985" w:left="1588" w:header="851" w:footer="992" w:gutter="0"/>
      <w:cols w:space="425"/>
      <w:docGrid w:type="lines" w:linePitch="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F3"/>
    <w:rsid w:val="003853F3"/>
    <w:rsid w:val="004B1707"/>
    <w:rsid w:val="009A5353"/>
    <w:rsid w:val="00AE7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F6D2"/>
  <w15:chartTrackingRefBased/>
  <w15:docId w15:val="{DDF2B0A6-A7AA-47F5-A64E-3DED3037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53F3"/>
    <w:pPr>
      <w:widowControl w:val="0"/>
      <w:jc w:val="both"/>
    </w:pPr>
    <w:rPr>
      <w:rFonts w:ascii="Times New Roman" w:eastAsia="宋体" w:hAnsi="Times New Roman" w:cs="仿宋"/>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853F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1</cp:revision>
  <dcterms:created xsi:type="dcterms:W3CDTF">2021-03-01T01:57:00Z</dcterms:created>
  <dcterms:modified xsi:type="dcterms:W3CDTF">2021-03-01T01:58:00Z</dcterms:modified>
</cp:coreProperties>
</file>