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A2733B" w14:textId="77777777" w:rsidR="00E8550C" w:rsidRDefault="00E8550C" w:rsidP="00E8550C">
      <w:pPr>
        <w:pStyle w:val="ptextindent2"/>
        <w:spacing w:before="0" w:beforeAutospacing="0" w:after="0" w:afterAutospacing="0" w:line="720" w:lineRule="exact"/>
        <w:jc w:val="center"/>
        <w:rPr>
          <w:rFonts w:ascii="方正小标宋简体" w:eastAsia="方正小标宋简体"/>
          <w:sz w:val="44"/>
        </w:rPr>
      </w:pPr>
      <w:bookmarkStart w:id="0" w:name="_Hlk47713242"/>
      <w:r w:rsidRPr="00E8550C">
        <w:rPr>
          <w:rFonts w:ascii="方正小标宋简体" w:eastAsia="方正小标宋简体" w:hint="eastAsia"/>
          <w:sz w:val="44"/>
        </w:rPr>
        <w:t>2020年科技周药物化学生物学国家重点</w:t>
      </w:r>
    </w:p>
    <w:p w14:paraId="5F68CCF2" w14:textId="6F487AF8" w:rsidR="00E8550C" w:rsidRPr="00E8550C" w:rsidRDefault="00E8550C" w:rsidP="00E8550C">
      <w:pPr>
        <w:pStyle w:val="ptextindent2"/>
        <w:spacing w:before="0" w:beforeAutospacing="0" w:after="0" w:afterAutospacing="0" w:line="720" w:lineRule="exact"/>
        <w:jc w:val="center"/>
        <w:rPr>
          <w:rFonts w:ascii="方正小标宋简体" w:eastAsia="方正小标宋简体" w:hint="eastAsia"/>
          <w:sz w:val="44"/>
        </w:rPr>
      </w:pPr>
      <w:r w:rsidRPr="00E8550C">
        <w:rPr>
          <w:rFonts w:ascii="方正小标宋简体" w:eastAsia="方正小标宋简体" w:hint="eastAsia"/>
          <w:sz w:val="44"/>
        </w:rPr>
        <w:t>实验室开放活动</w:t>
      </w:r>
    </w:p>
    <w:bookmarkEnd w:id="0"/>
    <w:p w14:paraId="706F08AE" w14:textId="77777777" w:rsidR="00E8550C" w:rsidRDefault="00E8550C" w:rsidP="00E8550C">
      <w:pPr>
        <w:snapToGrid w:val="0"/>
        <w:spacing w:line="360" w:lineRule="auto"/>
        <w:ind w:firstLineChars="200" w:firstLine="480"/>
        <w:rPr>
          <w:rFonts w:ascii="宋体" w:eastAsia="宋体" w:hAnsi="宋体" w:cs="宋体"/>
          <w:kern w:val="0"/>
          <w:sz w:val="24"/>
          <w:szCs w:val="24"/>
        </w:rPr>
      </w:pPr>
    </w:p>
    <w:p w14:paraId="528B3B2D" w14:textId="65A7C64B" w:rsidR="00E8550C" w:rsidRPr="00E8550C" w:rsidRDefault="00E8550C" w:rsidP="00E8550C">
      <w:pPr>
        <w:ind w:firstLineChars="200" w:firstLine="640"/>
        <w:rPr>
          <w:rFonts w:ascii="仿宋" w:eastAsia="仿宋" w:hAnsi="仿宋" w:cs="宋体"/>
          <w:kern w:val="0"/>
          <w:sz w:val="32"/>
          <w:szCs w:val="24"/>
        </w:rPr>
      </w:pPr>
      <w:r w:rsidRPr="00E8550C">
        <w:rPr>
          <w:rFonts w:ascii="仿宋" w:eastAsia="仿宋" w:hAnsi="仿宋" w:cs="宋体"/>
          <w:kern w:val="0"/>
          <w:sz w:val="32"/>
          <w:szCs w:val="24"/>
        </w:rPr>
        <w:t>2020年突如其来</w:t>
      </w:r>
      <w:bookmarkStart w:id="1" w:name="_GoBack"/>
      <w:bookmarkEnd w:id="1"/>
      <w:r w:rsidRPr="00E8550C">
        <w:rPr>
          <w:rFonts w:ascii="仿宋" w:eastAsia="仿宋" w:hAnsi="仿宋" w:cs="宋体"/>
          <w:kern w:val="0"/>
          <w:sz w:val="32"/>
          <w:szCs w:val="24"/>
        </w:rPr>
        <w:t>的新冠肺炎疫情对我国经济社会发展和人民生活带来巨大影响，在以习近平同志为核心的党中央坚强领导下，疫情防控取得重大战略成果，科技为打赢疫情防控阻击战发挥了重要作用。</w:t>
      </w:r>
      <w:r w:rsidRPr="00E8550C">
        <w:rPr>
          <w:rFonts w:ascii="仿宋" w:eastAsia="仿宋" w:hAnsi="仿宋" w:cs="宋体" w:hint="eastAsia"/>
          <w:kern w:val="0"/>
          <w:sz w:val="32"/>
          <w:szCs w:val="24"/>
        </w:rPr>
        <w:t xml:space="preserve"> </w:t>
      </w:r>
    </w:p>
    <w:p w14:paraId="426A1054" w14:textId="77777777" w:rsidR="00E8550C" w:rsidRPr="00E8550C" w:rsidRDefault="00E8550C" w:rsidP="00E8550C">
      <w:pPr>
        <w:ind w:firstLineChars="200" w:firstLine="640"/>
        <w:rPr>
          <w:rFonts w:ascii="仿宋" w:eastAsia="仿宋" w:hAnsi="仿宋" w:cs="宋体"/>
          <w:kern w:val="0"/>
          <w:sz w:val="32"/>
          <w:szCs w:val="24"/>
        </w:rPr>
      </w:pPr>
      <w:r w:rsidRPr="00E8550C">
        <w:rPr>
          <w:rFonts w:ascii="仿宋" w:eastAsia="仿宋" w:hAnsi="仿宋" w:cs="宋体"/>
          <w:kern w:val="0"/>
          <w:sz w:val="32"/>
          <w:szCs w:val="24"/>
        </w:rPr>
        <w:t>为展示科技创新成就，大力弘扬科学精神，普及科学知识，促进科技创新和科学普及协调发展，推动科学普及活动惠及于民，药物化学生物学国家重点实验室</w:t>
      </w:r>
      <w:r w:rsidRPr="00E8550C">
        <w:rPr>
          <w:rFonts w:ascii="仿宋" w:eastAsia="仿宋" w:hAnsi="仿宋" w:cs="宋体" w:hint="eastAsia"/>
          <w:kern w:val="0"/>
          <w:sz w:val="32"/>
          <w:szCs w:val="24"/>
        </w:rPr>
        <w:t>（南开大学）于8月24-28日举行2020年实验室科技活动周开放活动。</w:t>
      </w:r>
    </w:p>
    <w:p w14:paraId="7A013E54" w14:textId="0303CEEA" w:rsidR="00E8550C" w:rsidRPr="00E8550C" w:rsidRDefault="00E8550C" w:rsidP="00E8550C">
      <w:pPr>
        <w:ind w:left="640"/>
        <w:rPr>
          <w:rFonts w:ascii="仿宋" w:eastAsia="仿宋" w:hAnsi="仿宋" w:cs="宋体"/>
          <w:kern w:val="0"/>
          <w:sz w:val="32"/>
          <w:szCs w:val="24"/>
        </w:rPr>
      </w:pPr>
      <w:r w:rsidRPr="00E8550C">
        <w:rPr>
          <w:rFonts w:ascii="黑体" w:eastAsia="黑体" w:hAnsi="黑体" w:cs="宋体" w:hint="eastAsia"/>
          <w:kern w:val="0"/>
          <w:sz w:val="32"/>
          <w:szCs w:val="24"/>
        </w:rPr>
        <w:t>一、</w:t>
      </w:r>
      <w:r w:rsidRPr="00E8550C">
        <w:rPr>
          <w:rFonts w:ascii="黑体" w:eastAsia="黑体" w:hAnsi="黑体" w:cs="宋体"/>
          <w:kern w:val="0"/>
          <w:sz w:val="32"/>
          <w:szCs w:val="24"/>
        </w:rPr>
        <w:t>时间：</w:t>
      </w:r>
      <w:r w:rsidRPr="00E8550C">
        <w:rPr>
          <w:rFonts w:ascii="仿宋" w:eastAsia="仿宋" w:hAnsi="仿宋" w:cs="宋体"/>
          <w:kern w:val="0"/>
          <w:sz w:val="32"/>
          <w:szCs w:val="24"/>
        </w:rPr>
        <w:t>2020年8月2</w:t>
      </w:r>
      <w:r w:rsidRPr="00E8550C">
        <w:rPr>
          <w:rFonts w:ascii="仿宋" w:eastAsia="仿宋" w:hAnsi="仿宋" w:cs="宋体" w:hint="eastAsia"/>
          <w:kern w:val="0"/>
          <w:sz w:val="32"/>
          <w:szCs w:val="24"/>
        </w:rPr>
        <w:t>4</w:t>
      </w:r>
      <w:r w:rsidRPr="00E8550C">
        <w:rPr>
          <w:rFonts w:ascii="仿宋" w:eastAsia="仿宋" w:hAnsi="仿宋" w:cs="宋体"/>
          <w:kern w:val="0"/>
          <w:sz w:val="32"/>
          <w:szCs w:val="24"/>
        </w:rPr>
        <w:t>-2</w:t>
      </w:r>
      <w:r w:rsidRPr="00E8550C">
        <w:rPr>
          <w:rFonts w:ascii="仿宋" w:eastAsia="仿宋" w:hAnsi="仿宋" w:cs="宋体" w:hint="eastAsia"/>
          <w:kern w:val="0"/>
          <w:sz w:val="32"/>
          <w:szCs w:val="24"/>
        </w:rPr>
        <w:t>8</w:t>
      </w:r>
      <w:r w:rsidRPr="00E8550C">
        <w:rPr>
          <w:rFonts w:ascii="仿宋" w:eastAsia="仿宋" w:hAnsi="仿宋" w:cs="宋体"/>
          <w:kern w:val="0"/>
          <w:sz w:val="32"/>
          <w:szCs w:val="24"/>
        </w:rPr>
        <w:t>日9：00-16:00</w:t>
      </w:r>
    </w:p>
    <w:p w14:paraId="1CC1183A" w14:textId="42DAEE2F" w:rsidR="00E8550C" w:rsidRPr="00E8550C" w:rsidRDefault="00E8550C" w:rsidP="00E8550C">
      <w:pPr>
        <w:ind w:left="640"/>
        <w:rPr>
          <w:rFonts w:ascii="仿宋" w:eastAsia="仿宋" w:hAnsi="仿宋" w:cs="宋体"/>
          <w:kern w:val="0"/>
          <w:sz w:val="32"/>
          <w:szCs w:val="24"/>
        </w:rPr>
      </w:pPr>
      <w:r w:rsidRPr="00E8550C">
        <w:rPr>
          <w:rFonts w:ascii="黑体" w:eastAsia="黑体" w:hAnsi="黑体" w:cs="宋体" w:hint="eastAsia"/>
          <w:kern w:val="0"/>
          <w:sz w:val="32"/>
          <w:szCs w:val="24"/>
        </w:rPr>
        <w:t>二、</w:t>
      </w:r>
      <w:r w:rsidRPr="00E8550C">
        <w:rPr>
          <w:rFonts w:ascii="黑体" w:eastAsia="黑体" w:hAnsi="黑体" w:cs="宋体"/>
          <w:kern w:val="0"/>
          <w:sz w:val="32"/>
          <w:szCs w:val="24"/>
        </w:rPr>
        <w:t>地点：</w:t>
      </w:r>
      <w:r w:rsidRPr="00E8550C">
        <w:rPr>
          <w:rFonts w:ascii="仿宋" w:eastAsia="仿宋" w:hAnsi="仿宋" w:cs="宋体"/>
          <w:kern w:val="0"/>
          <w:sz w:val="32"/>
          <w:szCs w:val="24"/>
        </w:rPr>
        <w:t>南开大学津南校区综合实验楼D区药物化学生物学国家重点实验室</w:t>
      </w:r>
    </w:p>
    <w:p w14:paraId="36CB185A" w14:textId="7B02D171" w:rsidR="00E8550C" w:rsidRPr="00E8550C" w:rsidRDefault="00E8550C" w:rsidP="00E8550C">
      <w:pPr>
        <w:ind w:left="640"/>
        <w:rPr>
          <w:rFonts w:ascii="仿宋" w:eastAsia="仿宋" w:hAnsi="仿宋" w:cs="宋体"/>
          <w:kern w:val="0"/>
          <w:sz w:val="32"/>
          <w:szCs w:val="24"/>
        </w:rPr>
      </w:pPr>
      <w:r w:rsidRPr="00E8550C">
        <w:rPr>
          <w:rFonts w:ascii="黑体" w:eastAsia="黑体" w:hAnsi="黑体" w:cs="宋体" w:hint="eastAsia"/>
          <w:kern w:val="0"/>
          <w:sz w:val="32"/>
          <w:szCs w:val="24"/>
        </w:rPr>
        <w:t>三、</w:t>
      </w:r>
      <w:r w:rsidRPr="00E8550C">
        <w:rPr>
          <w:rFonts w:ascii="黑体" w:eastAsia="黑体" w:hAnsi="黑体" w:cs="宋体"/>
          <w:kern w:val="0"/>
          <w:sz w:val="32"/>
          <w:szCs w:val="24"/>
        </w:rPr>
        <w:t>主题：</w:t>
      </w:r>
      <w:r w:rsidRPr="00E8550C">
        <w:rPr>
          <w:rFonts w:ascii="仿宋" w:eastAsia="仿宋" w:hAnsi="仿宋" w:cs="宋体"/>
          <w:kern w:val="0"/>
          <w:sz w:val="32"/>
          <w:szCs w:val="24"/>
        </w:rPr>
        <w:t>科技战役 创新强国</w:t>
      </w:r>
    </w:p>
    <w:p w14:paraId="2871FFC6" w14:textId="78D7D33B" w:rsidR="00E8550C" w:rsidRPr="00E8550C" w:rsidRDefault="00E8550C" w:rsidP="00E8550C">
      <w:pPr>
        <w:ind w:left="640"/>
        <w:rPr>
          <w:rFonts w:ascii="黑体" w:eastAsia="黑体" w:hAnsi="黑体" w:cs="宋体"/>
          <w:kern w:val="0"/>
          <w:sz w:val="32"/>
          <w:szCs w:val="24"/>
        </w:rPr>
      </w:pPr>
      <w:r w:rsidRPr="00E8550C">
        <w:rPr>
          <w:rFonts w:ascii="黑体" w:eastAsia="黑体" w:hAnsi="黑体" w:cs="宋体" w:hint="eastAsia"/>
          <w:kern w:val="0"/>
          <w:sz w:val="32"/>
          <w:szCs w:val="24"/>
        </w:rPr>
        <w:t>四、</w:t>
      </w:r>
      <w:r w:rsidRPr="00E8550C">
        <w:rPr>
          <w:rFonts w:ascii="黑体" w:eastAsia="黑体" w:hAnsi="黑体" w:cs="宋体" w:hint="eastAsia"/>
          <w:kern w:val="0"/>
          <w:sz w:val="32"/>
          <w:szCs w:val="24"/>
        </w:rPr>
        <w:t>活动</w:t>
      </w:r>
      <w:r w:rsidRPr="00E8550C">
        <w:rPr>
          <w:rFonts w:ascii="黑体" w:eastAsia="黑体" w:hAnsi="黑体" w:cs="宋体"/>
          <w:kern w:val="0"/>
          <w:sz w:val="32"/>
          <w:szCs w:val="24"/>
        </w:rPr>
        <w:t>简介</w:t>
      </w:r>
    </w:p>
    <w:p w14:paraId="386E28EB" w14:textId="77C09FBB" w:rsidR="00E8550C" w:rsidRPr="00E8550C" w:rsidRDefault="00E8550C" w:rsidP="00E8550C">
      <w:pPr>
        <w:ind w:firstLineChars="200" w:firstLine="640"/>
        <w:rPr>
          <w:rFonts w:ascii="仿宋" w:eastAsia="仿宋" w:hAnsi="仿宋" w:cs="宋体"/>
          <w:kern w:val="0"/>
          <w:sz w:val="32"/>
          <w:szCs w:val="24"/>
        </w:rPr>
      </w:pPr>
      <w:r>
        <w:rPr>
          <w:rFonts w:ascii="仿宋" w:eastAsia="仿宋" w:hAnsi="仿宋" w:cs="宋体" w:hint="eastAsia"/>
          <w:kern w:val="0"/>
          <w:sz w:val="32"/>
          <w:szCs w:val="24"/>
        </w:rPr>
        <w:t>（一）</w:t>
      </w:r>
      <w:r w:rsidRPr="00E8550C">
        <w:rPr>
          <w:rFonts w:ascii="仿宋" w:eastAsia="仿宋" w:hAnsi="仿宋" w:cs="宋体"/>
          <w:kern w:val="0"/>
          <w:sz w:val="32"/>
          <w:szCs w:val="24"/>
        </w:rPr>
        <w:t>生物分子的空间结构决定了它的功能，小至仅有几纳米大小的单个蛋白质分子，大至整个病毒颗粒，研究这些生物大分子及其复合物的结构，获得生命复杂的运动在原子层面分辨率的详细机制，对理解细胞内关键的生物学过程，获得药物新靶标</w:t>
      </w:r>
      <w:r w:rsidRPr="00E8550C">
        <w:rPr>
          <w:rFonts w:ascii="仿宋" w:eastAsia="仿宋" w:hAnsi="仿宋" w:cs="宋体"/>
          <w:kern w:val="0"/>
          <w:sz w:val="32"/>
          <w:szCs w:val="24"/>
        </w:rPr>
        <w:lastRenderedPageBreak/>
        <w:t>都是至关重要的。冷冻透射电子显微镜是强大的基础研究手段，对高度复杂的生物大分的结构及其相互作用进行研究是冷冻电镜的重要方向。其中，快速冷冻技术尽可能地保持了大分子的天然状态，通过单颗粒分析技术可对大分子进行三维图像重构。在此次疫情中，电镜技术对于新冠病毒结构的解析做出了巨大的贡献，利用冷冻电镜技术观察到病毒的真实形貌为新冠病毒的识别、鉴定和临床相关研究提供重要的影像基础，对病毒刺突蛋白结构的解析是设计疫苗的重要靶标。</w:t>
      </w:r>
    </w:p>
    <w:p w14:paraId="75249EFA" w14:textId="77777777" w:rsidR="00E8550C" w:rsidRPr="00E8550C" w:rsidRDefault="00E8550C" w:rsidP="00E8550C">
      <w:pPr>
        <w:ind w:firstLineChars="200" w:firstLine="640"/>
        <w:rPr>
          <w:rFonts w:ascii="仿宋" w:eastAsia="仿宋" w:hAnsi="仿宋" w:cs="宋体"/>
          <w:kern w:val="0"/>
          <w:sz w:val="32"/>
          <w:szCs w:val="24"/>
        </w:rPr>
      </w:pPr>
      <w:r w:rsidRPr="00E8550C">
        <w:rPr>
          <w:rFonts w:ascii="仿宋" w:eastAsia="仿宋" w:hAnsi="仿宋" w:cs="宋体"/>
          <w:kern w:val="0"/>
          <w:sz w:val="32"/>
          <w:szCs w:val="24"/>
        </w:rPr>
        <w:t>结合此次科技周主题，计划演示生物大分子用于电镜样品制备的负染色技术和快速冷冻技术，并展示电镜观察下的蛋白质分子或病毒颗粒的基本形态。</w:t>
      </w:r>
    </w:p>
    <w:p w14:paraId="18F3D455" w14:textId="77777777" w:rsidR="00E8550C" w:rsidRPr="00E8550C" w:rsidRDefault="00E8550C" w:rsidP="00E8550C">
      <w:pPr>
        <w:ind w:firstLineChars="200" w:firstLine="643"/>
        <w:rPr>
          <w:rFonts w:ascii="仿宋" w:eastAsia="仿宋" w:hAnsi="仿宋" w:cs="宋体"/>
          <w:kern w:val="0"/>
          <w:sz w:val="32"/>
          <w:szCs w:val="24"/>
        </w:rPr>
      </w:pPr>
      <w:r w:rsidRPr="00E8550C">
        <w:rPr>
          <w:rFonts w:ascii="仿宋" w:eastAsia="仿宋" w:hAnsi="仿宋" w:cs="宋体" w:hint="eastAsia"/>
          <w:b/>
          <w:kern w:val="0"/>
          <w:sz w:val="32"/>
          <w:szCs w:val="24"/>
        </w:rPr>
        <w:t>展示地点</w:t>
      </w:r>
      <w:r w:rsidRPr="00E8550C">
        <w:rPr>
          <w:rFonts w:ascii="仿宋" w:eastAsia="仿宋" w:hAnsi="仿宋" w:cs="宋体"/>
          <w:b/>
          <w:kern w:val="0"/>
          <w:sz w:val="32"/>
          <w:szCs w:val="24"/>
        </w:rPr>
        <w:t>D110-1：</w:t>
      </w:r>
      <w:r w:rsidRPr="00E8550C">
        <w:rPr>
          <w:rFonts w:ascii="仿宋" w:eastAsia="仿宋" w:hAnsi="仿宋" w:cs="宋体"/>
          <w:kern w:val="0"/>
          <w:sz w:val="32"/>
          <w:szCs w:val="24"/>
        </w:rPr>
        <w:t>结构生物学平台：电镜观察下的蛋白质分子及病毒颗粒演示实验</w:t>
      </w:r>
    </w:p>
    <w:p w14:paraId="5D258FED" w14:textId="0ECEF0BC" w:rsidR="00E8550C" w:rsidRPr="00E8550C" w:rsidRDefault="00E8550C" w:rsidP="00E8550C">
      <w:pPr>
        <w:ind w:firstLineChars="200" w:firstLine="640"/>
        <w:rPr>
          <w:rFonts w:ascii="仿宋" w:eastAsia="仿宋" w:hAnsi="仿宋" w:cs="宋体"/>
          <w:kern w:val="0"/>
          <w:sz w:val="32"/>
          <w:szCs w:val="24"/>
        </w:rPr>
      </w:pPr>
      <w:r>
        <w:rPr>
          <w:rFonts w:ascii="仿宋" w:eastAsia="仿宋" w:hAnsi="仿宋" w:cs="宋体" w:hint="eastAsia"/>
          <w:kern w:val="0"/>
          <w:sz w:val="32"/>
          <w:szCs w:val="24"/>
        </w:rPr>
        <w:t>（二）</w:t>
      </w:r>
      <w:r w:rsidRPr="00E8550C">
        <w:rPr>
          <w:rFonts w:ascii="仿宋" w:eastAsia="仿宋" w:hAnsi="仿宋" w:cs="宋体"/>
          <w:kern w:val="0"/>
          <w:sz w:val="32"/>
          <w:szCs w:val="24"/>
        </w:rPr>
        <w:t>新型冠状病毒（2019-nCoV）肺炎疫情来势汹汹，得益于医药科研工作者的努力，很多药物已经用于新冠肺炎的治疗。比如治疗性</w:t>
      </w:r>
      <w:proofErr w:type="gramStart"/>
      <w:r w:rsidRPr="00E8550C">
        <w:rPr>
          <w:rFonts w:ascii="仿宋" w:eastAsia="仿宋" w:hAnsi="仿宋" w:cs="宋体"/>
          <w:kern w:val="0"/>
          <w:sz w:val="32"/>
          <w:szCs w:val="24"/>
        </w:rPr>
        <w:t>新冠特免血浆</w:t>
      </w:r>
      <w:proofErr w:type="gramEnd"/>
      <w:r w:rsidRPr="00E8550C">
        <w:rPr>
          <w:rFonts w:ascii="仿宋" w:eastAsia="仿宋" w:hAnsi="仿宋" w:cs="宋体"/>
          <w:kern w:val="0"/>
          <w:sz w:val="32"/>
          <w:szCs w:val="24"/>
        </w:rPr>
        <w:t>制品投入临床，接受治疗的10余名危重病人重点指标全面向好，给危重病人提供了一种很好的治疗方案。在血浆制品中，只有针对病毒表面蛋白质的抗体才可能产生抗病毒的效果，即针对病毒的中和抗体。鉴定出的中和抗体可以用于疫苗和单克隆药物的开发，弥补血浆制品的不足。</w:t>
      </w:r>
    </w:p>
    <w:p w14:paraId="050F6924" w14:textId="77777777" w:rsidR="00E8550C" w:rsidRPr="00E8550C" w:rsidRDefault="00E8550C" w:rsidP="00E8550C">
      <w:pPr>
        <w:ind w:firstLineChars="200" w:firstLine="640"/>
        <w:rPr>
          <w:rFonts w:ascii="仿宋" w:eastAsia="仿宋" w:hAnsi="仿宋" w:cs="宋体"/>
          <w:kern w:val="0"/>
          <w:sz w:val="32"/>
          <w:szCs w:val="24"/>
        </w:rPr>
      </w:pPr>
      <w:r w:rsidRPr="00E8550C">
        <w:rPr>
          <w:rFonts w:ascii="仿宋" w:eastAsia="仿宋" w:hAnsi="仿宋" w:cs="宋体"/>
          <w:kern w:val="0"/>
          <w:sz w:val="32"/>
          <w:szCs w:val="24"/>
        </w:rPr>
        <w:lastRenderedPageBreak/>
        <w:t>结合此次科技周主题，计划演示基于Orbitrap f高分辨质谱仪的蛋白质组学技术进行单克隆抗体的鉴定，将抗体药物的筛选以简单直观的形式展示给广大参与者。</w:t>
      </w:r>
    </w:p>
    <w:p w14:paraId="3B414F16" w14:textId="77777777" w:rsidR="00E8550C" w:rsidRPr="00E8550C" w:rsidRDefault="00E8550C" w:rsidP="00E8550C">
      <w:pPr>
        <w:ind w:firstLineChars="200" w:firstLine="643"/>
        <w:rPr>
          <w:rFonts w:ascii="仿宋" w:eastAsia="仿宋" w:hAnsi="仿宋" w:cs="宋体"/>
          <w:kern w:val="0"/>
          <w:sz w:val="32"/>
          <w:szCs w:val="24"/>
        </w:rPr>
      </w:pPr>
      <w:r w:rsidRPr="00E8550C">
        <w:rPr>
          <w:rFonts w:ascii="仿宋" w:eastAsia="仿宋" w:hAnsi="仿宋" w:cs="宋体" w:hint="eastAsia"/>
          <w:b/>
          <w:kern w:val="0"/>
          <w:sz w:val="32"/>
          <w:szCs w:val="24"/>
        </w:rPr>
        <w:t>展示地点</w:t>
      </w:r>
      <w:r w:rsidRPr="00E8550C">
        <w:rPr>
          <w:rFonts w:ascii="仿宋" w:eastAsia="仿宋" w:hAnsi="仿宋" w:cs="宋体"/>
          <w:b/>
          <w:kern w:val="0"/>
          <w:sz w:val="32"/>
          <w:szCs w:val="24"/>
        </w:rPr>
        <w:t>D121-2：</w:t>
      </w:r>
      <w:r w:rsidRPr="00E8550C">
        <w:rPr>
          <w:rFonts w:ascii="仿宋" w:eastAsia="仿宋" w:hAnsi="仿宋" w:cs="宋体"/>
          <w:kern w:val="0"/>
          <w:sz w:val="32"/>
          <w:szCs w:val="24"/>
        </w:rPr>
        <w:t>高通量分子药物筛选平台：抗体药物的筛选科普</w:t>
      </w:r>
    </w:p>
    <w:p w14:paraId="5383E3FF" w14:textId="71A9E3C6" w:rsidR="00E8550C" w:rsidRPr="00E8550C" w:rsidRDefault="00E8550C" w:rsidP="00E8550C">
      <w:pPr>
        <w:ind w:firstLineChars="200" w:firstLine="640"/>
        <w:rPr>
          <w:rFonts w:ascii="仿宋" w:eastAsia="仿宋" w:hAnsi="仿宋" w:cs="宋体"/>
          <w:kern w:val="0"/>
          <w:sz w:val="32"/>
          <w:szCs w:val="24"/>
        </w:rPr>
      </w:pPr>
      <w:r>
        <w:rPr>
          <w:rFonts w:ascii="仿宋" w:eastAsia="仿宋" w:hAnsi="仿宋" w:cs="宋体" w:hint="eastAsia"/>
          <w:kern w:val="0"/>
          <w:sz w:val="32"/>
          <w:szCs w:val="24"/>
        </w:rPr>
        <w:t>（三）</w:t>
      </w:r>
      <w:r w:rsidRPr="00E8550C">
        <w:rPr>
          <w:rFonts w:ascii="仿宋" w:eastAsia="仿宋" w:hAnsi="仿宋" w:cs="宋体"/>
          <w:kern w:val="0"/>
          <w:sz w:val="32"/>
          <w:szCs w:val="24"/>
        </w:rPr>
        <w:t>2020年春，新型冠状病毒的肆虐与流行产生了严重的疫情，有关新冠病毒的起源演变、作用机制及疫苗研发备受关注。单个病毒直径仅为20-400nm，显微镜是各类病毒研究的利器。其中，荧光显微镜基于荧光分子可视和特异的特性，提供了低损伤、高深度，以及在活细胞基础上观察病毒</w:t>
      </w:r>
      <w:proofErr w:type="gramStart"/>
      <w:r w:rsidRPr="00E8550C">
        <w:rPr>
          <w:rFonts w:ascii="仿宋" w:eastAsia="仿宋" w:hAnsi="仿宋" w:cs="宋体"/>
          <w:kern w:val="0"/>
          <w:sz w:val="32"/>
          <w:szCs w:val="24"/>
        </w:rPr>
        <w:t>侵染</w:t>
      </w:r>
      <w:proofErr w:type="gramEnd"/>
      <w:r w:rsidRPr="00E8550C">
        <w:rPr>
          <w:rFonts w:ascii="仿宋" w:eastAsia="仿宋" w:hAnsi="仿宋" w:cs="宋体"/>
          <w:kern w:val="0"/>
          <w:sz w:val="32"/>
          <w:szCs w:val="24"/>
        </w:rPr>
        <w:t xml:space="preserve">、复制等行为及其蛋白层面相互作用动态信息的可能。目前，药物化学生物学国家重点实验室仪器平台，生物影像分平台目前配有荧光显微镜、活细胞工作站（Leica AF7000）激光共聚焦显微镜（Leica SP8与ZEISS LSM 800 with </w:t>
      </w:r>
      <w:proofErr w:type="spellStart"/>
      <w:r w:rsidRPr="00E8550C">
        <w:rPr>
          <w:rFonts w:ascii="仿宋" w:eastAsia="仿宋" w:hAnsi="仿宋" w:cs="宋体"/>
          <w:kern w:val="0"/>
          <w:sz w:val="32"/>
          <w:szCs w:val="24"/>
        </w:rPr>
        <w:t>Airyscan</w:t>
      </w:r>
      <w:proofErr w:type="spellEnd"/>
      <w:r w:rsidRPr="00E8550C">
        <w:rPr>
          <w:rFonts w:ascii="仿宋" w:eastAsia="仿宋" w:hAnsi="仿宋" w:cs="宋体"/>
          <w:kern w:val="0"/>
          <w:sz w:val="32"/>
          <w:szCs w:val="24"/>
        </w:rPr>
        <w:t>）、超高分辨率显微镜（SIM +单分子成像），能够覆盖从活细胞观察到超微尺度样本成像的多种实验需求，为病毒相关科学研究提供全面专业的技术支持。</w:t>
      </w:r>
    </w:p>
    <w:p w14:paraId="05CE81C9" w14:textId="77777777" w:rsidR="00E8550C" w:rsidRPr="00E8550C" w:rsidRDefault="00E8550C" w:rsidP="00E8550C">
      <w:pPr>
        <w:ind w:firstLineChars="200" w:firstLine="640"/>
        <w:rPr>
          <w:rFonts w:ascii="仿宋" w:eastAsia="仿宋" w:hAnsi="仿宋" w:cs="宋体"/>
          <w:kern w:val="0"/>
          <w:sz w:val="32"/>
          <w:szCs w:val="24"/>
        </w:rPr>
      </w:pPr>
      <w:r w:rsidRPr="00E8550C">
        <w:rPr>
          <w:rFonts w:ascii="仿宋" w:eastAsia="仿宋" w:hAnsi="仿宋" w:cs="宋体"/>
          <w:kern w:val="0"/>
          <w:sz w:val="32"/>
          <w:szCs w:val="24"/>
        </w:rPr>
        <w:t>结合此次科技周主题，计划演示</w:t>
      </w:r>
      <w:proofErr w:type="gramStart"/>
      <w:r w:rsidRPr="00E8550C">
        <w:rPr>
          <w:rFonts w:ascii="仿宋" w:eastAsia="仿宋" w:hAnsi="仿宋" w:cs="宋体"/>
          <w:kern w:val="0"/>
          <w:sz w:val="32"/>
          <w:szCs w:val="24"/>
        </w:rPr>
        <w:t>基于共</w:t>
      </w:r>
      <w:proofErr w:type="gramEnd"/>
      <w:r w:rsidRPr="00E8550C">
        <w:rPr>
          <w:rFonts w:ascii="仿宋" w:eastAsia="仿宋" w:hAnsi="仿宋" w:cs="宋体"/>
          <w:kern w:val="0"/>
          <w:sz w:val="32"/>
          <w:szCs w:val="24"/>
        </w:rPr>
        <w:t>聚焦显微镜的细胞显微结构和细胞运动研究，以及本平台已取得的相关领域的研究成果，将高精尖的前沿科学以最直观有趣的方式展现给参与者。</w:t>
      </w:r>
    </w:p>
    <w:p w14:paraId="5E55AED2" w14:textId="77777777" w:rsidR="00E8550C" w:rsidRPr="00E8550C" w:rsidRDefault="00E8550C" w:rsidP="00E8550C">
      <w:pPr>
        <w:ind w:firstLineChars="200" w:firstLine="643"/>
        <w:rPr>
          <w:rFonts w:ascii="仿宋" w:eastAsia="仿宋" w:hAnsi="仿宋" w:cs="宋体"/>
          <w:kern w:val="0"/>
          <w:sz w:val="32"/>
          <w:szCs w:val="24"/>
        </w:rPr>
      </w:pPr>
      <w:r w:rsidRPr="00E8550C">
        <w:rPr>
          <w:rFonts w:ascii="仿宋" w:eastAsia="仿宋" w:hAnsi="仿宋" w:cs="宋体" w:hint="eastAsia"/>
          <w:b/>
          <w:kern w:val="0"/>
          <w:sz w:val="32"/>
          <w:szCs w:val="24"/>
        </w:rPr>
        <w:t>展示地点</w:t>
      </w:r>
      <w:r w:rsidRPr="00E8550C">
        <w:rPr>
          <w:rFonts w:ascii="仿宋" w:eastAsia="仿宋" w:hAnsi="仿宋" w:cs="宋体"/>
          <w:b/>
          <w:kern w:val="0"/>
          <w:sz w:val="32"/>
          <w:szCs w:val="24"/>
        </w:rPr>
        <w:t>D317：</w:t>
      </w:r>
      <w:r w:rsidRPr="00E8550C">
        <w:rPr>
          <w:rFonts w:ascii="仿宋" w:eastAsia="仿宋" w:hAnsi="仿宋" w:cs="宋体"/>
          <w:kern w:val="0"/>
          <w:sz w:val="32"/>
          <w:szCs w:val="24"/>
        </w:rPr>
        <w:t>显微成像平台：</w:t>
      </w:r>
      <w:proofErr w:type="gramStart"/>
      <w:r w:rsidRPr="00E8550C">
        <w:rPr>
          <w:rFonts w:ascii="仿宋" w:eastAsia="仿宋" w:hAnsi="仿宋" w:cs="宋体"/>
          <w:kern w:val="0"/>
          <w:sz w:val="32"/>
          <w:szCs w:val="24"/>
        </w:rPr>
        <w:t>基于共</w:t>
      </w:r>
      <w:proofErr w:type="gramEnd"/>
      <w:r w:rsidRPr="00E8550C">
        <w:rPr>
          <w:rFonts w:ascii="仿宋" w:eastAsia="仿宋" w:hAnsi="仿宋" w:cs="宋体"/>
          <w:kern w:val="0"/>
          <w:sz w:val="32"/>
          <w:szCs w:val="24"/>
        </w:rPr>
        <w:t>聚焦显微镜的细胞</w:t>
      </w:r>
      <w:r w:rsidRPr="00E8550C">
        <w:rPr>
          <w:rFonts w:ascii="仿宋" w:eastAsia="仿宋" w:hAnsi="仿宋" w:cs="宋体"/>
          <w:kern w:val="0"/>
          <w:sz w:val="32"/>
          <w:szCs w:val="24"/>
        </w:rPr>
        <w:lastRenderedPageBreak/>
        <w:t>显微结构和细胞运动演示实验</w:t>
      </w:r>
    </w:p>
    <w:p w14:paraId="18208DFA" w14:textId="77777777" w:rsidR="00E8550C" w:rsidRPr="00E8550C" w:rsidRDefault="00E8550C" w:rsidP="00E8550C">
      <w:pPr>
        <w:ind w:firstLineChars="200" w:firstLine="640"/>
        <w:rPr>
          <w:rFonts w:ascii="仿宋" w:eastAsia="仿宋" w:hAnsi="仿宋" w:cs="宋体"/>
          <w:kern w:val="0"/>
          <w:sz w:val="32"/>
          <w:szCs w:val="24"/>
        </w:rPr>
      </w:pPr>
      <w:r w:rsidRPr="00E8550C">
        <w:rPr>
          <w:rFonts w:ascii="仿宋" w:eastAsia="仿宋" w:hAnsi="仿宋" w:cs="宋体"/>
          <w:kern w:val="0"/>
          <w:sz w:val="32"/>
          <w:szCs w:val="24"/>
        </w:rPr>
        <w:t>（四）3D打印技术自诞生以来，给人们带来了许多惊喜。细胞3D打印，就是其中相当耀眼的部分。这种技术以活细胞（或干细胞）为基本构建单元，辅助以生物材料（也称生物墨水），在仿生原理和发育生物学原理的指导下，按照预先设计好的计算机模型，通过3D打印技术将细胞/生物材料/生长因子等物质放置在特定的空间位置以得到所要求的三维结构。目前已有利用细胞3D打印技术构建人体软骨、皮肤、肌肉、血管、心肌、肺、神经等组织的科研报道。</w:t>
      </w:r>
    </w:p>
    <w:p w14:paraId="33F36193" w14:textId="77777777" w:rsidR="00E8550C" w:rsidRPr="00E8550C" w:rsidRDefault="00E8550C" w:rsidP="00E8550C">
      <w:pPr>
        <w:ind w:firstLineChars="200" w:firstLine="640"/>
        <w:rPr>
          <w:rFonts w:ascii="仿宋" w:eastAsia="仿宋" w:hAnsi="仿宋" w:cs="宋体"/>
          <w:kern w:val="0"/>
          <w:sz w:val="32"/>
          <w:szCs w:val="24"/>
        </w:rPr>
      </w:pPr>
      <w:r w:rsidRPr="00E8550C">
        <w:rPr>
          <w:rFonts w:ascii="仿宋" w:eastAsia="仿宋" w:hAnsi="仿宋" w:cs="宋体"/>
          <w:kern w:val="0"/>
          <w:sz w:val="32"/>
          <w:szCs w:val="24"/>
        </w:rPr>
        <w:t>目前，药化生国家重点实验室仪器平台已购置3D生物打印机，可支持高精度打印，</w:t>
      </w:r>
      <w:proofErr w:type="gramStart"/>
      <w:r w:rsidRPr="00E8550C">
        <w:rPr>
          <w:rFonts w:ascii="仿宋" w:eastAsia="仿宋" w:hAnsi="仿宋" w:cs="宋体"/>
          <w:kern w:val="0"/>
          <w:sz w:val="32"/>
          <w:szCs w:val="24"/>
        </w:rPr>
        <w:t>多材料</w:t>
      </w:r>
      <w:proofErr w:type="gramEnd"/>
      <w:r w:rsidRPr="00E8550C">
        <w:rPr>
          <w:rFonts w:ascii="仿宋" w:eastAsia="仿宋" w:hAnsi="仿宋" w:cs="宋体"/>
          <w:kern w:val="0"/>
          <w:sz w:val="32"/>
          <w:szCs w:val="24"/>
        </w:rPr>
        <w:t>协同打印，低温打印，孔板打印，高压打印，细胞3D打印等多学科研究。结合此次科技周主题，计划演示细胞3D打印，将高精尖的前沿科学以最直观有趣的方式展现给参与者。</w:t>
      </w:r>
    </w:p>
    <w:p w14:paraId="1AF30F42" w14:textId="77777777" w:rsidR="00E8550C" w:rsidRPr="00E8550C" w:rsidRDefault="00E8550C" w:rsidP="00E8550C">
      <w:pPr>
        <w:ind w:firstLineChars="200" w:firstLine="643"/>
        <w:rPr>
          <w:rFonts w:ascii="仿宋" w:eastAsia="仿宋" w:hAnsi="仿宋" w:cs="宋体"/>
          <w:kern w:val="0"/>
          <w:sz w:val="32"/>
          <w:szCs w:val="24"/>
        </w:rPr>
      </w:pPr>
      <w:r w:rsidRPr="00E8550C">
        <w:rPr>
          <w:rFonts w:ascii="仿宋" w:eastAsia="仿宋" w:hAnsi="仿宋" w:cs="宋体" w:hint="eastAsia"/>
          <w:b/>
          <w:kern w:val="0"/>
          <w:sz w:val="32"/>
          <w:szCs w:val="24"/>
        </w:rPr>
        <w:t>展示地点</w:t>
      </w:r>
      <w:r w:rsidRPr="00E8550C">
        <w:rPr>
          <w:rFonts w:ascii="仿宋" w:eastAsia="仿宋" w:hAnsi="仿宋" w:cs="宋体"/>
          <w:b/>
          <w:kern w:val="0"/>
          <w:sz w:val="32"/>
          <w:szCs w:val="24"/>
        </w:rPr>
        <w:t>D315：</w:t>
      </w:r>
      <w:r w:rsidRPr="00E8550C">
        <w:rPr>
          <w:rFonts w:ascii="仿宋" w:eastAsia="仿宋" w:hAnsi="仿宋" w:cs="宋体"/>
          <w:kern w:val="0"/>
          <w:sz w:val="32"/>
          <w:szCs w:val="24"/>
        </w:rPr>
        <w:t>生物活性材料研究平台：细胞3D打印</w:t>
      </w:r>
    </w:p>
    <w:p w14:paraId="04670337" w14:textId="77777777" w:rsidR="00E8550C" w:rsidRDefault="00E8550C" w:rsidP="00E8550C">
      <w:pPr>
        <w:ind w:firstLineChars="200" w:firstLine="643"/>
        <w:rPr>
          <w:rFonts w:ascii="仿宋" w:eastAsia="仿宋" w:hAnsi="仿宋" w:cs="宋体"/>
          <w:b/>
          <w:kern w:val="0"/>
          <w:sz w:val="32"/>
          <w:szCs w:val="24"/>
        </w:rPr>
      </w:pPr>
      <w:r w:rsidRPr="00E8550C">
        <w:rPr>
          <w:rFonts w:ascii="仿宋" w:eastAsia="仿宋" w:hAnsi="仿宋" w:cs="宋体" w:hint="eastAsia"/>
          <w:b/>
          <w:kern w:val="0"/>
          <w:sz w:val="32"/>
          <w:szCs w:val="24"/>
        </w:rPr>
        <w:t>该活动</w:t>
      </w:r>
      <w:r w:rsidRPr="00E8550C">
        <w:rPr>
          <w:rFonts w:ascii="仿宋" w:eastAsia="仿宋" w:hAnsi="仿宋" w:cs="宋体"/>
          <w:b/>
          <w:kern w:val="0"/>
          <w:sz w:val="32"/>
          <w:szCs w:val="24"/>
        </w:rPr>
        <w:t>面向</w:t>
      </w:r>
      <w:r w:rsidRPr="00E8550C">
        <w:rPr>
          <w:rFonts w:ascii="仿宋" w:eastAsia="仿宋" w:hAnsi="仿宋" w:cs="宋体" w:hint="eastAsia"/>
          <w:b/>
          <w:kern w:val="0"/>
          <w:sz w:val="32"/>
          <w:szCs w:val="24"/>
        </w:rPr>
        <w:t>集体</w:t>
      </w:r>
      <w:r w:rsidRPr="00E8550C">
        <w:rPr>
          <w:rFonts w:ascii="仿宋" w:eastAsia="仿宋" w:hAnsi="仿宋" w:cs="宋体"/>
          <w:b/>
          <w:kern w:val="0"/>
          <w:sz w:val="32"/>
          <w:szCs w:val="24"/>
        </w:rPr>
        <w:t>开放预约，请提前联系。</w:t>
      </w:r>
    </w:p>
    <w:p w14:paraId="799D1C0F" w14:textId="61F4B8EB" w:rsidR="00E8550C" w:rsidRPr="00E8550C" w:rsidRDefault="00E8550C" w:rsidP="00E8550C">
      <w:pPr>
        <w:ind w:firstLineChars="200" w:firstLine="643"/>
        <w:rPr>
          <w:rFonts w:ascii="仿宋" w:eastAsia="仿宋" w:hAnsi="仿宋" w:cs="宋体" w:hint="eastAsia"/>
          <w:kern w:val="0"/>
          <w:sz w:val="32"/>
          <w:szCs w:val="24"/>
        </w:rPr>
      </w:pPr>
      <w:r w:rsidRPr="00E8550C">
        <w:rPr>
          <w:rFonts w:ascii="仿宋" w:eastAsia="仿宋" w:hAnsi="仿宋" w:cs="宋体" w:hint="eastAsia"/>
          <w:b/>
          <w:kern w:val="0"/>
          <w:sz w:val="32"/>
          <w:szCs w:val="24"/>
        </w:rPr>
        <w:t>联系人：</w:t>
      </w:r>
      <w:r w:rsidRPr="00E8550C">
        <w:rPr>
          <w:rFonts w:ascii="仿宋" w:eastAsia="仿宋" w:hAnsi="仿宋" w:cs="宋体" w:hint="eastAsia"/>
          <w:kern w:val="0"/>
          <w:sz w:val="32"/>
          <w:szCs w:val="24"/>
        </w:rPr>
        <w:t>崔老师 85358291</w:t>
      </w:r>
    </w:p>
    <w:p w14:paraId="36629E68" w14:textId="77777777" w:rsidR="0063124E" w:rsidRDefault="0063124E"/>
    <w:sectPr w:rsidR="0063124E" w:rsidSect="00BD7F12">
      <w:footerReference w:type="default" r:id="rId7"/>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33408" w14:textId="77777777" w:rsidR="00A52A7A" w:rsidRDefault="00A52A7A" w:rsidP="00E8550C">
      <w:r>
        <w:separator/>
      </w:r>
    </w:p>
  </w:endnote>
  <w:endnote w:type="continuationSeparator" w:id="0">
    <w:p w14:paraId="6A59A744" w14:textId="77777777" w:rsidR="00A52A7A" w:rsidRDefault="00A52A7A" w:rsidP="00E85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3465435"/>
      <w:docPartObj>
        <w:docPartGallery w:val="Page Numbers (Bottom of Page)"/>
        <w:docPartUnique/>
      </w:docPartObj>
    </w:sdtPr>
    <w:sdtContent>
      <w:p w14:paraId="53986D1B" w14:textId="74500B3A" w:rsidR="00E8550C" w:rsidRDefault="00E8550C">
        <w:pPr>
          <w:pStyle w:val="a5"/>
          <w:jc w:val="center"/>
        </w:pPr>
        <w:r w:rsidRPr="00E8550C">
          <w:rPr>
            <w:rFonts w:ascii="宋体" w:eastAsia="宋体" w:hAnsi="宋体"/>
            <w:sz w:val="28"/>
          </w:rPr>
          <w:fldChar w:fldCharType="begin"/>
        </w:r>
        <w:r w:rsidRPr="00E8550C">
          <w:rPr>
            <w:rFonts w:ascii="宋体" w:eastAsia="宋体" w:hAnsi="宋体"/>
            <w:sz w:val="28"/>
          </w:rPr>
          <w:instrText>PAGE   \* MERGEFORMAT</w:instrText>
        </w:r>
        <w:r w:rsidRPr="00E8550C">
          <w:rPr>
            <w:rFonts w:ascii="宋体" w:eastAsia="宋体" w:hAnsi="宋体"/>
            <w:sz w:val="28"/>
          </w:rPr>
          <w:fldChar w:fldCharType="separate"/>
        </w:r>
        <w:r w:rsidRPr="00E8550C">
          <w:rPr>
            <w:rFonts w:ascii="宋体" w:eastAsia="宋体" w:hAnsi="宋体"/>
            <w:sz w:val="28"/>
            <w:lang w:val="zh-CN"/>
          </w:rPr>
          <w:t>2</w:t>
        </w:r>
        <w:r w:rsidRPr="00E8550C">
          <w:rPr>
            <w:rFonts w:ascii="宋体" w:eastAsia="宋体" w:hAnsi="宋体"/>
            <w:sz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3E2D7E" w14:textId="77777777" w:rsidR="00A52A7A" w:rsidRDefault="00A52A7A" w:rsidP="00E8550C">
      <w:r>
        <w:separator/>
      </w:r>
    </w:p>
  </w:footnote>
  <w:footnote w:type="continuationSeparator" w:id="0">
    <w:p w14:paraId="3CC20253" w14:textId="77777777" w:rsidR="00A52A7A" w:rsidRDefault="00A52A7A" w:rsidP="00E855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986094D"/>
    <w:multiLevelType w:val="singleLevel"/>
    <w:tmpl w:val="D986094D"/>
    <w:lvl w:ilvl="0">
      <w:start w:val="1"/>
      <w:numFmt w:val="chineseCounting"/>
      <w:suff w:val="nothing"/>
      <w:lvlText w:val="（%1）"/>
      <w:lvlJc w:val="left"/>
      <w:rPr>
        <w:rFonts w:hint="eastAsia"/>
      </w:rPr>
    </w:lvl>
  </w:abstractNum>
  <w:abstractNum w:abstractNumId="1" w15:restartNumberingAfterBreak="0">
    <w:nsid w:val="11F1C015"/>
    <w:multiLevelType w:val="singleLevel"/>
    <w:tmpl w:val="11F1C015"/>
    <w:lvl w:ilvl="0">
      <w:start w:val="1"/>
      <w:numFmt w:val="chineseCounting"/>
      <w:suff w:val="nothing"/>
      <w:lvlText w:val="%1、"/>
      <w:lvlJc w:val="left"/>
      <w:rPr>
        <w:rFonts w:hint="eastAsia"/>
      </w:rPr>
    </w:lvl>
  </w:abstractNum>
  <w:abstractNum w:abstractNumId="2" w15:restartNumberingAfterBreak="0">
    <w:nsid w:val="13A43B02"/>
    <w:multiLevelType w:val="hybridMultilevel"/>
    <w:tmpl w:val="E5E4D89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5E3268B"/>
    <w:multiLevelType w:val="hybridMultilevel"/>
    <w:tmpl w:val="A442E768"/>
    <w:lvl w:ilvl="0" w:tplc="80966252">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5F61127"/>
    <w:multiLevelType w:val="hybridMultilevel"/>
    <w:tmpl w:val="3CA87B80"/>
    <w:lvl w:ilvl="0" w:tplc="80966252">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24E"/>
    <w:rsid w:val="0063124E"/>
    <w:rsid w:val="00A52A7A"/>
    <w:rsid w:val="00BD7F12"/>
    <w:rsid w:val="00CA49C3"/>
    <w:rsid w:val="00E85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1098C"/>
  <w15:chartTrackingRefBased/>
  <w15:docId w15:val="{D0FC8290-DCF7-4CAC-A4CA-CBB8E20D7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8550C"/>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550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8550C"/>
    <w:rPr>
      <w:sz w:val="18"/>
      <w:szCs w:val="18"/>
    </w:rPr>
  </w:style>
  <w:style w:type="paragraph" w:styleId="a5">
    <w:name w:val="footer"/>
    <w:basedOn w:val="a"/>
    <w:link w:val="a6"/>
    <w:uiPriority w:val="99"/>
    <w:unhideWhenUsed/>
    <w:rsid w:val="00E8550C"/>
    <w:pPr>
      <w:tabs>
        <w:tab w:val="center" w:pos="4153"/>
        <w:tab w:val="right" w:pos="8306"/>
      </w:tabs>
      <w:snapToGrid w:val="0"/>
      <w:jc w:val="left"/>
    </w:pPr>
    <w:rPr>
      <w:sz w:val="18"/>
      <w:szCs w:val="18"/>
    </w:rPr>
  </w:style>
  <w:style w:type="character" w:customStyle="1" w:styleId="a6">
    <w:name w:val="页脚 字符"/>
    <w:basedOn w:val="a0"/>
    <w:link w:val="a5"/>
    <w:uiPriority w:val="99"/>
    <w:rsid w:val="00E8550C"/>
    <w:rPr>
      <w:sz w:val="18"/>
      <w:szCs w:val="18"/>
    </w:rPr>
  </w:style>
  <w:style w:type="paragraph" w:customStyle="1" w:styleId="ptextindent2">
    <w:name w:val="p_text_indent_2"/>
    <w:basedOn w:val="a"/>
    <w:rsid w:val="00E8550C"/>
    <w:pPr>
      <w:widowControl/>
      <w:spacing w:before="100" w:beforeAutospacing="1" w:after="100" w:afterAutospacing="1"/>
      <w:jc w:val="left"/>
    </w:pPr>
    <w:rPr>
      <w:rFonts w:ascii="宋体" w:eastAsia="宋体" w:hAnsi="宋体" w:cs="宋体"/>
      <w:kern w:val="0"/>
      <w:sz w:val="24"/>
      <w:szCs w:val="24"/>
    </w:rPr>
  </w:style>
  <w:style w:type="paragraph" w:styleId="a7">
    <w:name w:val="List Paragraph"/>
    <w:basedOn w:val="a"/>
    <w:uiPriority w:val="34"/>
    <w:qFormat/>
    <w:rsid w:val="00E8550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283</Words>
  <Characters>1616</Characters>
  <Application>Microsoft Office Word</Application>
  <DocSecurity>0</DocSecurity>
  <Lines>13</Lines>
  <Paragraphs>3</Paragraphs>
  <ScaleCrop>false</ScaleCrop>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系统管理员</dc:creator>
  <cp:keywords/>
  <dc:description/>
  <cp:lastModifiedBy>系统管理员</cp:lastModifiedBy>
  <cp:revision>3</cp:revision>
  <dcterms:created xsi:type="dcterms:W3CDTF">2020-08-07T14:37:00Z</dcterms:created>
  <dcterms:modified xsi:type="dcterms:W3CDTF">2020-08-07T14:43:00Z</dcterms:modified>
</cp:coreProperties>
</file>